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D84" w:rsidRPr="00A91560" w:rsidRDefault="00030D84" w:rsidP="00A91560">
      <w:pPr>
        <w:pStyle w:val="26"/>
        <w:shd w:val="clear" w:color="auto" w:fill="auto"/>
        <w:spacing w:line="240" w:lineRule="auto"/>
        <w:ind w:left="6096" w:firstLine="0"/>
        <w:rPr>
          <w:sz w:val="28"/>
          <w:szCs w:val="28"/>
        </w:rPr>
      </w:pPr>
      <w:r w:rsidRPr="00A91560">
        <w:rPr>
          <w:sz w:val="28"/>
          <w:szCs w:val="28"/>
        </w:rPr>
        <w:t>Приложение к протоколу</w:t>
      </w:r>
    </w:p>
    <w:p w:rsidR="00030D84" w:rsidRPr="00A91560" w:rsidRDefault="00030D84" w:rsidP="00A91560">
      <w:pPr>
        <w:pStyle w:val="26"/>
        <w:shd w:val="clear" w:color="auto" w:fill="auto"/>
        <w:spacing w:line="240" w:lineRule="auto"/>
        <w:ind w:left="6096" w:firstLine="0"/>
        <w:rPr>
          <w:sz w:val="28"/>
          <w:szCs w:val="28"/>
        </w:rPr>
      </w:pPr>
      <w:r w:rsidRPr="00A91560">
        <w:rPr>
          <w:sz w:val="28"/>
          <w:szCs w:val="28"/>
        </w:rPr>
        <w:t>от______________ №_____________</w:t>
      </w:r>
    </w:p>
    <w:p w:rsidR="00030D84" w:rsidRPr="00A91560" w:rsidRDefault="00030D84" w:rsidP="00A91560">
      <w:pPr>
        <w:jc w:val="center"/>
        <w:rPr>
          <w:sz w:val="28"/>
          <w:szCs w:val="28"/>
        </w:rPr>
      </w:pPr>
    </w:p>
    <w:p w:rsidR="00030D84" w:rsidRPr="00A91560" w:rsidRDefault="00030D84" w:rsidP="00A91560">
      <w:pPr>
        <w:jc w:val="center"/>
        <w:rPr>
          <w:sz w:val="28"/>
          <w:szCs w:val="28"/>
        </w:rPr>
      </w:pPr>
      <w:r w:rsidRPr="00A91560">
        <w:rPr>
          <w:sz w:val="28"/>
          <w:szCs w:val="28"/>
        </w:rPr>
        <w:t>Отчет о ходе исполнения в 201</w:t>
      </w:r>
      <w:r w:rsidR="009A1515" w:rsidRPr="00A91560">
        <w:rPr>
          <w:sz w:val="28"/>
          <w:szCs w:val="28"/>
        </w:rPr>
        <w:t>9</w:t>
      </w:r>
      <w:r w:rsidRPr="00A91560">
        <w:rPr>
          <w:sz w:val="28"/>
          <w:szCs w:val="28"/>
        </w:rPr>
        <w:t xml:space="preserve"> году плана мероприятий </w:t>
      </w:r>
    </w:p>
    <w:p w:rsidR="00030D84" w:rsidRPr="00A91560" w:rsidRDefault="00030D84" w:rsidP="00A91560">
      <w:pPr>
        <w:jc w:val="center"/>
        <w:rPr>
          <w:sz w:val="28"/>
          <w:szCs w:val="28"/>
        </w:rPr>
      </w:pPr>
      <w:r w:rsidRPr="00A91560">
        <w:rPr>
          <w:sz w:val="28"/>
          <w:szCs w:val="28"/>
        </w:rPr>
        <w:t>по реализации Стратегии социально-экономического развития Нижневартовского района до 2020 года и на период до 2030 года</w:t>
      </w:r>
    </w:p>
    <w:p w:rsidR="00030D84" w:rsidRPr="00A91560" w:rsidRDefault="00030D84" w:rsidP="00A91560">
      <w:pPr>
        <w:jc w:val="both"/>
        <w:rPr>
          <w:sz w:val="28"/>
          <w:szCs w:val="28"/>
        </w:rPr>
      </w:pPr>
    </w:p>
    <w:p w:rsidR="00030D84" w:rsidRPr="00A91560" w:rsidRDefault="00030D84" w:rsidP="00A91560">
      <w:pPr>
        <w:ind w:firstLine="851"/>
        <w:jc w:val="both"/>
        <w:rPr>
          <w:sz w:val="28"/>
          <w:szCs w:val="28"/>
        </w:rPr>
      </w:pPr>
      <w:r w:rsidRPr="00A91560">
        <w:rPr>
          <w:sz w:val="28"/>
          <w:szCs w:val="28"/>
        </w:rPr>
        <w:t xml:space="preserve">В Нижневартовском районе принят план мероприятий по реализации Стратегии социально-экономического развития Нижневартовском районе до 2020 года и на период до 2030 года (далее Стратегия – 2030, план мероприятий, отчет), утвержденный решение думы Нижневартовского района от 15 октября 2014 года. В 2018 году Стратегия и план мероприятий были откорректированы и изложены в новой редакции (решение думы Нижневартовского района от 24.05.2018 № 290 «О внесении изменений в решение Думы района от 15.10.2014 № 561 «О Стратегии социально-экономического развития Нижневартовского района до 2020 года и на период до 2030 года»). </w:t>
      </w:r>
    </w:p>
    <w:p w:rsidR="00544E85" w:rsidRPr="00A91560" w:rsidRDefault="00544E85" w:rsidP="00A91560">
      <w:pPr>
        <w:ind w:firstLine="709"/>
        <w:jc w:val="both"/>
        <w:rPr>
          <w:bCs/>
          <w:sz w:val="28"/>
          <w:szCs w:val="28"/>
        </w:rPr>
      </w:pPr>
      <w:r w:rsidRPr="00A91560">
        <w:rPr>
          <w:bCs/>
          <w:sz w:val="28"/>
          <w:szCs w:val="28"/>
        </w:rPr>
        <w:t xml:space="preserve">План мероприятий состоит из 8 пунктов, исполнение которых реализуется в постоянном режиме. </w:t>
      </w:r>
    </w:p>
    <w:p w:rsidR="00544E85" w:rsidRPr="00A91560" w:rsidRDefault="00544E85" w:rsidP="00A91560">
      <w:pPr>
        <w:ind w:firstLine="709"/>
        <w:jc w:val="both"/>
        <w:rPr>
          <w:bCs/>
          <w:sz w:val="28"/>
          <w:szCs w:val="28"/>
        </w:rPr>
      </w:pPr>
      <w:r w:rsidRPr="00A91560">
        <w:rPr>
          <w:bCs/>
          <w:sz w:val="28"/>
          <w:szCs w:val="28"/>
        </w:rPr>
        <w:t>По итогам 201</w:t>
      </w:r>
      <w:r w:rsidR="009A1515" w:rsidRPr="00A91560">
        <w:rPr>
          <w:bCs/>
          <w:sz w:val="28"/>
          <w:szCs w:val="28"/>
        </w:rPr>
        <w:t>9</w:t>
      </w:r>
      <w:r w:rsidRPr="00A91560">
        <w:rPr>
          <w:bCs/>
          <w:sz w:val="28"/>
          <w:szCs w:val="28"/>
        </w:rPr>
        <w:t xml:space="preserve"> года в</w:t>
      </w:r>
      <w:r w:rsidRPr="00A91560">
        <w:rPr>
          <w:rFonts w:eastAsia="Calibri"/>
          <w:sz w:val="28"/>
          <w:szCs w:val="28"/>
          <w:lang w:eastAsia="en-US"/>
        </w:rPr>
        <w:t>се мероприятия плана исполнены в полном объеме.</w:t>
      </w:r>
      <w:r w:rsidRPr="00A91560">
        <w:rPr>
          <w:bCs/>
          <w:sz w:val="28"/>
          <w:szCs w:val="28"/>
        </w:rPr>
        <w:t xml:space="preserve"> </w:t>
      </w:r>
    </w:p>
    <w:p w:rsidR="00544E85" w:rsidRPr="00A91560" w:rsidRDefault="00544E85" w:rsidP="00A91560">
      <w:pPr>
        <w:ind w:firstLine="709"/>
        <w:jc w:val="both"/>
        <w:rPr>
          <w:bCs/>
          <w:sz w:val="28"/>
          <w:szCs w:val="28"/>
        </w:rPr>
      </w:pPr>
      <w:r w:rsidRPr="00A91560">
        <w:rPr>
          <w:bCs/>
          <w:sz w:val="28"/>
          <w:szCs w:val="28"/>
        </w:rPr>
        <w:t>Информация об исполнении указана в приложении к отчету</w:t>
      </w:r>
    </w:p>
    <w:p w:rsidR="00030D84" w:rsidRPr="00A91560" w:rsidRDefault="00030D84" w:rsidP="00A91560">
      <w:pPr>
        <w:ind w:firstLine="851"/>
        <w:jc w:val="both"/>
        <w:rPr>
          <w:b/>
          <w:sz w:val="28"/>
          <w:szCs w:val="28"/>
        </w:rPr>
      </w:pPr>
    </w:p>
    <w:p w:rsidR="00030D84" w:rsidRPr="00A91560" w:rsidRDefault="00030D84" w:rsidP="00A91560">
      <w:pPr>
        <w:ind w:firstLine="851"/>
        <w:jc w:val="both"/>
        <w:rPr>
          <w:b/>
          <w:sz w:val="28"/>
          <w:szCs w:val="28"/>
        </w:rPr>
      </w:pPr>
    </w:p>
    <w:p w:rsidR="00030D84" w:rsidRPr="00A91560" w:rsidRDefault="00030D84" w:rsidP="00A91560">
      <w:pPr>
        <w:ind w:firstLine="851"/>
        <w:jc w:val="both"/>
        <w:rPr>
          <w:b/>
          <w:sz w:val="28"/>
          <w:szCs w:val="28"/>
        </w:rPr>
      </w:pPr>
    </w:p>
    <w:p w:rsidR="00030D84" w:rsidRPr="00A91560" w:rsidRDefault="00030D84" w:rsidP="00A91560">
      <w:pPr>
        <w:ind w:firstLine="851"/>
        <w:jc w:val="both"/>
        <w:rPr>
          <w:b/>
          <w:sz w:val="28"/>
          <w:szCs w:val="28"/>
        </w:rPr>
      </w:pPr>
    </w:p>
    <w:p w:rsidR="00030D84" w:rsidRPr="00A91560" w:rsidRDefault="00030D84" w:rsidP="00A91560">
      <w:pPr>
        <w:ind w:firstLine="851"/>
        <w:jc w:val="both"/>
        <w:rPr>
          <w:sz w:val="28"/>
          <w:szCs w:val="28"/>
        </w:rPr>
      </w:pPr>
    </w:p>
    <w:p w:rsidR="00030D84" w:rsidRPr="00A91560" w:rsidRDefault="00030D84" w:rsidP="00A91560">
      <w:pPr>
        <w:rPr>
          <w:sz w:val="28"/>
          <w:szCs w:val="28"/>
        </w:rPr>
      </w:pPr>
    </w:p>
    <w:p w:rsidR="00030D84" w:rsidRPr="00A91560" w:rsidRDefault="00030D84" w:rsidP="00A91560">
      <w:pPr>
        <w:rPr>
          <w:sz w:val="28"/>
          <w:szCs w:val="28"/>
        </w:rPr>
      </w:pPr>
    </w:p>
    <w:p w:rsidR="00030D84" w:rsidRPr="00A91560" w:rsidRDefault="00030D84" w:rsidP="00A91560">
      <w:pPr>
        <w:rPr>
          <w:sz w:val="28"/>
          <w:szCs w:val="28"/>
        </w:rPr>
      </w:pPr>
    </w:p>
    <w:p w:rsidR="00030D84" w:rsidRPr="00A91560" w:rsidRDefault="00030D84" w:rsidP="00A91560">
      <w:pPr>
        <w:rPr>
          <w:sz w:val="28"/>
          <w:szCs w:val="20"/>
        </w:rPr>
      </w:pPr>
    </w:p>
    <w:p w:rsidR="00030D84" w:rsidRPr="00A91560" w:rsidRDefault="00030D84" w:rsidP="00A91560">
      <w:pPr>
        <w:rPr>
          <w:sz w:val="28"/>
          <w:szCs w:val="20"/>
        </w:rPr>
      </w:pPr>
    </w:p>
    <w:p w:rsidR="00030D84" w:rsidRPr="00A91560" w:rsidRDefault="00030D84" w:rsidP="00A91560">
      <w:pPr>
        <w:rPr>
          <w:sz w:val="28"/>
          <w:szCs w:val="20"/>
        </w:rPr>
      </w:pPr>
    </w:p>
    <w:p w:rsidR="00030D84" w:rsidRPr="00A91560" w:rsidRDefault="00030D84" w:rsidP="00A91560">
      <w:pPr>
        <w:rPr>
          <w:sz w:val="28"/>
          <w:szCs w:val="20"/>
        </w:rPr>
      </w:pPr>
      <w:r w:rsidRPr="00A91560">
        <w:rPr>
          <w:sz w:val="28"/>
          <w:szCs w:val="20"/>
        </w:rPr>
        <w:br w:type="page"/>
      </w:r>
    </w:p>
    <w:p w:rsidR="00030D84" w:rsidRPr="00A91560" w:rsidRDefault="00030D84" w:rsidP="00A91560">
      <w:pPr>
        <w:pStyle w:val="26"/>
        <w:shd w:val="clear" w:color="auto" w:fill="auto"/>
        <w:spacing w:line="240" w:lineRule="auto"/>
        <w:ind w:left="10206" w:firstLine="0"/>
        <w:rPr>
          <w:sz w:val="28"/>
          <w:szCs w:val="20"/>
        </w:rPr>
        <w:sectPr w:rsidR="00030D84" w:rsidRPr="00A91560" w:rsidSect="00030D84">
          <w:pgSz w:w="11906" w:h="16838" w:code="9"/>
          <w:pgMar w:top="1134" w:right="567" w:bottom="709" w:left="851" w:header="709" w:footer="709" w:gutter="0"/>
          <w:cols w:space="708"/>
          <w:docGrid w:linePitch="360"/>
        </w:sectPr>
      </w:pPr>
    </w:p>
    <w:p w:rsidR="00D30F5D" w:rsidRPr="00A91560" w:rsidRDefault="00D30F5D" w:rsidP="00A91560">
      <w:pPr>
        <w:pStyle w:val="26"/>
        <w:shd w:val="clear" w:color="auto" w:fill="auto"/>
        <w:spacing w:line="240" w:lineRule="auto"/>
        <w:ind w:left="10206" w:firstLine="0"/>
        <w:rPr>
          <w:sz w:val="28"/>
          <w:szCs w:val="20"/>
        </w:rPr>
      </w:pPr>
      <w:r w:rsidRPr="00A91560">
        <w:rPr>
          <w:sz w:val="28"/>
          <w:szCs w:val="20"/>
        </w:rPr>
        <w:lastRenderedPageBreak/>
        <w:t xml:space="preserve">Приложение к </w:t>
      </w:r>
      <w:r w:rsidR="00544E85" w:rsidRPr="00A91560">
        <w:rPr>
          <w:sz w:val="28"/>
          <w:szCs w:val="20"/>
        </w:rPr>
        <w:t>отчету</w:t>
      </w:r>
    </w:p>
    <w:p w:rsidR="00D30F5D" w:rsidRPr="00A91560" w:rsidRDefault="00D30F5D" w:rsidP="00A91560">
      <w:pPr>
        <w:pStyle w:val="26"/>
        <w:shd w:val="clear" w:color="auto" w:fill="auto"/>
        <w:spacing w:line="240" w:lineRule="auto"/>
        <w:ind w:left="568" w:firstLine="0"/>
        <w:jc w:val="center"/>
        <w:rPr>
          <w:sz w:val="20"/>
          <w:szCs w:val="20"/>
        </w:rPr>
      </w:pPr>
    </w:p>
    <w:p w:rsidR="00D30F5D" w:rsidRPr="00A91560" w:rsidRDefault="00544E85" w:rsidP="00A91560">
      <w:pPr>
        <w:pStyle w:val="26"/>
        <w:shd w:val="clear" w:color="auto" w:fill="auto"/>
        <w:spacing w:line="240" w:lineRule="auto"/>
        <w:ind w:left="568" w:firstLine="0"/>
        <w:jc w:val="center"/>
        <w:rPr>
          <w:b/>
          <w:caps/>
          <w:sz w:val="28"/>
          <w:szCs w:val="28"/>
        </w:rPr>
      </w:pPr>
      <w:r w:rsidRPr="00A91560">
        <w:rPr>
          <w:b/>
          <w:caps/>
          <w:sz w:val="28"/>
          <w:szCs w:val="28"/>
        </w:rPr>
        <w:t xml:space="preserve">информация об </w:t>
      </w:r>
      <w:r w:rsidR="00C831EE" w:rsidRPr="00A91560">
        <w:rPr>
          <w:b/>
          <w:caps/>
          <w:sz w:val="28"/>
          <w:szCs w:val="28"/>
        </w:rPr>
        <w:t>Исполнен</w:t>
      </w:r>
      <w:r w:rsidRPr="00A91560">
        <w:rPr>
          <w:b/>
          <w:caps/>
          <w:sz w:val="28"/>
          <w:szCs w:val="28"/>
        </w:rPr>
        <w:t>ии</w:t>
      </w:r>
      <w:r w:rsidR="00C831EE" w:rsidRPr="00A91560">
        <w:rPr>
          <w:b/>
          <w:caps/>
          <w:sz w:val="28"/>
          <w:szCs w:val="28"/>
        </w:rPr>
        <w:t xml:space="preserve"> </w:t>
      </w:r>
      <w:r w:rsidR="00A76E99" w:rsidRPr="00A91560">
        <w:rPr>
          <w:b/>
          <w:caps/>
          <w:sz w:val="28"/>
          <w:szCs w:val="28"/>
        </w:rPr>
        <w:t>План</w:t>
      </w:r>
      <w:r w:rsidR="00C831EE" w:rsidRPr="00A91560">
        <w:rPr>
          <w:b/>
          <w:caps/>
          <w:sz w:val="28"/>
          <w:szCs w:val="28"/>
        </w:rPr>
        <w:t>а</w:t>
      </w:r>
      <w:r w:rsidR="00A76E99" w:rsidRPr="00A91560">
        <w:rPr>
          <w:b/>
          <w:caps/>
          <w:sz w:val="28"/>
          <w:szCs w:val="28"/>
        </w:rPr>
        <w:t xml:space="preserve"> мероприятий по реализации </w:t>
      </w:r>
    </w:p>
    <w:p w:rsidR="00A76E99" w:rsidRPr="00A91560" w:rsidRDefault="00A76E99" w:rsidP="00A91560">
      <w:pPr>
        <w:pStyle w:val="26"/>
        <w:shd w:val="clear" w:color="auto" w:fill="auto"/>
        <w:spacing w:line="240" w:lineRule="auto"/>
        <w:ind w:left="568" w:firstLine="0"/>
        <w:jc w:val="center"/>
        <w:rPr>
          <w:b/>
          <w:caps/>
          <w:sz w:val="28"/>
          <w:szCs w:val="28"/>
        </w:rPr>
      </w:pPr>
      <w:r w:rsidRPr="00A91560">
        <w:rPr>
          <w:b/>
          <w:caps/>
          <w:sz w:val="28"/>
          <w:szCs w:val="28"/>
        </w:rPr>
        <w:t>стратегии социально-экономического</w:t>
      </w:r>
      <w:r w:rsidR="00C831EE" w:rsidRPr="00A91560">
        <w:rPr>
          <w:b/>
          <w:caps/>
          <w:sz w:val="28"/>
          <w:szCs w:val="28"/>
        </w:rPr>
        <w:t xml:space="preserve"> </w:t>
      </w:r>
      <w:r w:rsidRPr="00A91560">
        <w:rPr>
          <w:b/>
          <w:caps/>
          <w:sz w:val="28"/>
          <w:szCs w:val="28"/>
        </w:rPr>
        <w:t xml:space="preserve">развития </w:t>
      </w:r>
      <w:r w:rsidR="00D30F5D" w:rsidRPr="00A91560">
        <w:rPr>
          <w:b/>
          <w:caps/>
          <w:sz w:val="28"/>
          <w:szCs w:val="28"/>
        </w:rPr>
        <w:t>Нижневартовского</w:t>
      </w:r>
      <w:r w:rsidRPr="00A91560">
        <w:rPr>
          <w:b/>
          <w:caps/>
          <w:sz w:val="28"/>
          <w:szCs w:val="28"/>
        </w:rPr>
        <w:t xml:space="preserve"> района</w:t>
      </w:r>
    </w:p>
    <w:p w:rsidR="00C831EE" w:rsidRPr="00A91560" w:rsidRDefault="00C831EE" w:rsidP="00A91560">
      <w:pPr>
        <w:pStyle w:val="26"/>
        <w:shd w:val="clear" w:color="auto" w:fill="auto"/>
        <w:spacing w:line="240" w:lineRule="auto"/>
        <w:ind w:left="568" w:firstLine="0"/>
        <w:jc w:val="center"/>
        <w:rPr>
          <w:sz w:val="28"/>
          <w:szCs w:val="28"/>
        </w:rPr>
      </w:pPr>
      <w:r w:rsidRPr="00A91560">
        <w:rPr>
          <w:b/>
          <w:caps/>
          <w:sz w:val="28"/>
          <w:szCs w:val="28"/>
        </w:rPr>
        <w:t>за 201</w:t>
      </w:r>
      <w:r w:rsidR="00A21C0C" w:rsidRPr="00A91560">
        <w:rPr>
          <w:b/>
          <w:caps/>
          <w:sz w:val="28"/>
          <w:szCs w:val="28"/>
        </w:rPr>
        <w:t>9</w:t>
      </w:r>
      <w:r w:rsidRPr="00A91560">
        <w:rPr>
          <w:b/>
          <w:caps/>
          <w:sz w:val="28"/>
          <w:szCs w:val="28"/>
        </w:rPr>
        <w:t xml:space="preserve"> год</w:t>
      </w:r>
    </w:p>
    <w:p w:rsidR="00A76E99" w:rsidRPr="00A91560" w:rsidRDefault="00A76E99" w:rsidP="00A91560">
      <w:pPr>
        <w:pStyle w:val="26"/>
        <w:shd w:val="clear" w:color="auto" w:fill="auto"/>
        <w:spacing w:line="240" w:lineRule="auto"/>
        <w:ind w:firstLine="0"/>
        <w:jc w:val="both"/>
        <w:rPr>
          <w:sz w:val="28"/>
          <w:szCs w:val="28"/>
        </w:rPr>
      </w:pPr>
    </w:p>
    <w:tbl>
      <w:tblPr>
        <w:tblW w:w="1587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080"/>
        <w:gridCol w:w="2739"/>
        <w:gridCol w:w="1701"/>
        <w:gridCol w:w="2126"/>
        <w:gridCol w:w="1275"/>
        <w:gridCol w:w="1077"/>
        <w:gridCol w:w="1617"/>
        <w:gridCol w:w="2835"/>
      </w:tblGrid>
      <w:tr w:rsidR="00A76E99" w:rsidRPr="00A91560" w:rsidTr="00A76E99">
        <w:tc>
          <w:tcPr>
            <w:tcW w:w="426" w:type="dxa"/>
          </w:tcPr>
          <w:p w:rsidR="00A76E99" w:rsidRPr="00A91560" w:rsidRDefault="00A76E99" w:rsidP="00A91560">
            <w:pPr>
              <w:pStyle w:val="ConsPlusNormal"/>
              <w:rPr>
                <w:rFonts w:ascii="Times New Roman" w:hAnsi="Times New Roman" w:cs="Times New Roman"/>
              </w:rPr>
            </w:pPr>
            <w:r w:rsidRPr="00A91560">
              <w:rPr>
                <w:rFonts w:ascii="Times New Roman" w:hAnsi="Times New Roman" w:cs="Times New Roman"/>
              </w:rPr>
              <w:t>N п/п</w:t>
            </w:r>
          </w:p>
        </w:tc>
        <w:tc>
          <w:tcPr>
            <w:tcW w:w="2080" w:type="dxa"/>
          </w:tcPr>
          <w:p w:rsidR="00A76E99" w:rsidRPr="00A91560" w:rsidRDefault="00A76E99" w:rsidP="00A91560">
            <w:pPr>
              <w:pStyle w:val="ConsPlusNormal"/>
              <w:ind w:firstLine="0"/>
              <w:jc w:val="center"/>
              <w:rPr>
                <w:rFonts w:ascii="Times New Roman" w:hAnsi="Times New Roman" w:cs="Times New Roman"/>
              </w:rPr>
            </w:pPr>
            <w:r w:rsidRPr="00A91560">
              <w:rPr>
                <w:rFonts w:ascii="Times New Roman" w:hAnsi="Times New Roman" w:cs="Times New Roman"/>
              </w:rPr>
              <w:t>Направление развития</w:t>
            </w:r>
          </w:p>
        </w:tc>
        <w:tc>
          <w:tcPr>
            <w:tcW w:w="2739" w:type="dxa"/>
          </w:tcPr>
          <w:p w:rsidR="00A76E99" w:rsidRPr="00A91560" w:rsidRDefault="00A76E99" w:rsidP="00A91560">
            <w:pPr>
              <w:pStyle w:val="ConsPlusNormal"/>
              <w:ind w:firstLine="0"/>
              <w:jc w:val="center"/>
              <w:rPr>
                <w:rFonts w:ascii="Times New Roman" w:hAnsi="Times New Roman" w:cs="Times New Roman"/>
              </w:rPr>
            </w:pPr>
            <w:r w:rsidRPr="00A91560">
              <w:rPr>
                <w:rFonts w:ascii="Times New Roman" w:hAnsi="Times New Roman" w:cs="Times New Roman"/>
              </w:rPr>
              <w:t>Содержание мероприятий</w:t>
            </w:r>
          </w:p>
        </w:tc>
        <w:tc>
          <w:tcPr>
            <w:tcW w:w="1701" w:type="dxa"/>
          </w:tcPr>
          <w:p w:rsidR="00A76E99" w:rsidRPr="00A91560" w:rsidRDefault="00A76E99" w:rsidP="00A91560">
            <w:pPr>
              <w:pStyle w:val="ConsPlusNormal"/>
              <w:ind w:firstLine="0"/>
              <w:jc w:val="center"/>
              <w:rPr>
                <w:rFonts w:ascii="Times New Roman" w:hAnsi="Times New Roman" w:cs="Times New Roman"/>
              </w:rPr>
            </w:pPr>
            <w:r w:rsidRPr="00A91560">
              <w:rPr>
                <w:rFonts w:ascii="Times New Roman" w:hAnsi="Times New Roman" w:cs="Times New Roman"/>
              </w:rPr>
              <w:t>Ожидаемые результаты</w:t>
            </w:r>
          </w:p>
        </w:tc>
        <w:tc>
          <w:tcPr>
            <w:tcW w:w="2126" w:type="dxa"/>
          </w:tcPr>
          <w:p w:rsidR="00A76E99" w:rsidRPr="00A91560" w:rsidRDefault="00A76E99" w:rsidP="00A91560">
            <w:pPr>
              <w:pStyle w:val="ConsPlusNormal"/>
              <w:ind w:firstLine="0"/>
              <w:rPr>
                <w:rFonts w:ascii="Times New Roman" w:hAnsi="Times New Roman" w:cs="Times New Roman"/>
              </w:rPr>
            </w:pPr>
            <w:r w:rsidRPr="00A91560">
              <w:rPr>
                <w:rFonts w:ascii="Times New Roman" w:hAnsi="Times New Roman" w:cs="Times New Roman"/>
              </w:rPr>
              <w:t>Показатель и его целевое значение/ожидаемый результат реализации мероприятия</w:t>
            </w:r>
          </w:p>
        </w:tc>
        <w:tc>
          <w:tcPr>
            <w:tcW w:w="1275" w:type="dxa"/>
          </w:tcPr>
          <w:p w:rsidR="00A76E99" w:rsidRPr="00A91560" w:rsidRDefault="00A76E99" w:rsidP="00A91560">
            <w:pPr>
              <w:pStyle w:val="ConsPlusNormal"/>
              <w:ind w:firstLine="0"/>
              <w:rPr>
                <w:rFonts w:ascii="Times New Roman" w:hAnsi="Times New Roman" w:cs="Times New Roman"/>
              </w:rPr>
            </w:pPr>
            <w:r w:rsidRPr="00A91560">
              <w:rPr>
                <w:rFonts w:ascii="Times New Roman" w:hAnsi="Times New Roman" w:cs="Times New Roman"/>
              </w:rPr>
              <w:t>Источник финансового/ресурсного обеспечения</w:t>
            </w:r>
          </w:p>
        </w:tc>
        <w:tc>
          <w:tcPr>
            <w:tcW w:w="1077" w:type="dxa"/>
          </w:tcPr>
          <w:p w:rsidR="00A76E99" w:rsidRPr="00A91560" w:rsidRDefault="00A76E99" w:rsidP="00A91560">
            <w:pPr>
              <w:pStyle w:val="ConsPlusNormal"/>
              <w:ind w:firstLine="0"/>
              <w:jc w:val="center"/>
              <w:rPr>
                <w:rFonts w:ascii="Times New Roman" w:hAnsi="Times New Roman" w:cs="Times New Roman"/>
              </w:rPr>
            </w:pPr>
            <w:r w:rsidRPr="00A91560">
              <w:rPr>
                <w:rFonts w:ascii="Times New Roman" w:hAnsi="Times New Roman" w:cs="Times New Roman"/>
              </w:rPr>
              <w:t>Сроки</w:t>
            </w:r>
          </w:p>
        </w:tc>
        <w:tc>
          <w:tcPr>
            <w:tcW w:w="1617" w:type="dxa"/>
          </w:tcPr>
          <w:p w:rsidR="00A76E99" w:rsidRPr="00A91560" w:rsidRDefault="00A76E99" w:rsidP="00A91560">
            <w:pPr>
              <w:pStyle w:val="ConsPlusNormal"/>
              <w:ind w:firstLine="0"/>
              <w:jc w:val="center"/>
              <w:rPr>
                <w:rFonts w:ascii="Times New Roman" w:hAnsi="Times New Roman" w:cs="Times New Roman"/>
              </w:rPr>
            </w:pPr>
            <w:r w:rsidRPr="00A91560">
              <w:rPr>
                <w:rFonts w:ascii="Times New Roman" w:hAnsi="Times New Roman" w:cs="Times New Roman"/>
              </w:rPr>
              <w:t>Ответственные исполнители</w:t>
            </w:r>
          </w:p>
        </w:tc>
        <w:tc>
          <w:tcPr>
            <w:tcW w:w="2835" w:type="dxa"/>
          </w:tcPr>
          <w:p w:rsidR="00A76E99" w:rsidRPr="00A91560" w:rsidRDefault="00A76E99" w:rsidP="00A91560">
            <w:pPr>
              <w:pStyle w:val="ConsPlusNormal"/>
              <w:ind w:firstLine="0"/>
              <w:jc w:val="center"/>
              <w:rPr>
                <w:rFonts w:ascii="Times New Roman" w:hAnsi="Times New Roman" w:cs="Times New Roman"/>
              </w:rPr>
            </w:pPr>
            <w:r w:rsidRPr="00A91560">
              <w:rPr>
                <w:rFonts w:ascii="Times New Roman" w:hAnsi="Times New Roman" w:cs="Times New Roman"/>
              </w:rPr>
              <w:t>Исполнение</w:t>
            </w:r>
            <w:r w:rsidR="00C831EE" w:rsidRPr="00A91560">
              <w:rPr>
                <w:rFonts w:ascii="Times New Roman" w:hAnsi="Times New Roman" w:cs="Times New Roman"/>
              </w:rPr>
              <w:t xml:space="preserve"> </w:t>
            </w:r>
          </w:p>
        </w:tc>
      </w:tr>
      <w:tr w:rsidR="00A76E99" w:rsidRPr="00A91560" w:rsidTr="00A76E99">
        <w:tc>
          <w:tcPr>
            <w:tcW w:w="426"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t>1.</w:t>
            </w:r>
          </w:p>
        </w:tc>
        <w:tc>
          <w:tcPr>
            <w:tcW w:w="2080"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Развитие инфраструктуры "электронного правительства"</w:t>
            </w:r>
          </w:p>
        </w:tc>
        <w:tc>
          <w:tcPr>
            <w:tcW w:w="2739"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Создание системы муниципального мониторинга качества предоставления услуг и его интеграция с региональной системой, интеграция с мониторингом системы межведомственного электронного взаимодействия, интеграция ведомственных информационных систем с автоматизированной информационной системой многофункциональных центров</w:t>
            </w:r>
          </w:p>
        </w:tc>
        <w:tc>
          <w:tcPr>
            <w:tcW w:w="1701"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Повышение эффективности взаимодействия граждан и организаций с органами власти</w:t>
            </w:r>
          </w:p>
        </w:tc>
        <w:tc>
          <w:tcPr>
            <w:tcW w:w="2126"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Сохранение удовлетворенности населения качеством предоставления государственных и муниципальных услуг до 99%</w:t>
            </w:r>
          </w:p>
          <w:p w:rsidR="00A76E99" w:rsidRPr="00A91560" w:rsidRDefault="00A76E99" w:rsidP="00A91560">
            <w:pPr>
              <w:pStyle w:val="ConsPlusNormal"/>
              <w:ind w:firstLine="33"/>
              <w:jc w:val="both"/>
              <w:rPr>
                <w:rFonts w:ascii="Times New Roman" w:hAnsi="Times New Roman" w:cs="Times New Roman"/>
              </w:rPr>
            </w:pPr>
          </w:p>
          <w:p w:rsidR="00A76E99" w:rsidRPr="00A91560" w:rsidRDefault="00A76E99" w:rsidP="00A91560">
            <w:pPr>
              <w:pStyle w:val="ConsPlusNormal"/>
              <w:ind w:firstLine="33"/>
              <w:jc w:val="both"/>
              <w:rPr>
                <w:rFonts w:ascii="Times New Roman" w:hAnsi="Times New Roman" w:cs="Times New Roman"/>
                <w:i/>
              </w:rPr>
            </w:pPr>
          </w:p>
        </w:tc>
        <w:tc>
          <w:tcPr>
            <w:tcW w:w="1275"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бюджетные средства</w:t>
            </w:r>
          </w:p>
        </w:tc>
        <w:tc>
          <w:tcPr>
            <w:tcW w:w="1077"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ежегодно до 31 декабря 2030 года</w:t>
            </w:r>
          </w:p>
        </w:tc>
        <w:tc>
          <w:tcPr>
            <w:tcW w:w="1617"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Отдел по информатизации и сетевым ресурсам, Департамент экономики Нижневартовского района, администрации поселений</w:t>
            </w:r>
          </w:p>
        </w:tc>
        <w:tc>
          <w:tcPr>
            <w:tcW w:w="2835" w:type="dxa"/>
          </w:tcPr>
          <w:p w:rsidR="00AD1018" w:rsidRPr="00A91560" w:rsidRDefault="00AD1018" w:rsidP="00A91560">
            <w:pPr>
              <w:pStyle w:val="ConsPlusNormal"/>
              <w:ind w:firstLine="0"/>
              <w:jc w:val="both"/>
              <w:rPr>
                <w:rFonts w:ascii="Times New Roman" w:hAnsi="Times New Roman" w:cs="Times New Roman"/>
              </w:rPr>
            </w:pPr>
            <w:r w:rsidRPr="00A91560">
              <w:rPr>
                <w:rFonts w:ascii="Times New Roman" w:hAnsi="Times New Roman" w:cs="Times New Roman"/>
              </w:rPr>
              <w:t>В 2019 году особое внимание уделялось формированию инфраструктуры электронного правительства и предоставлению гражданам электронных услуг.</w:t>
            </w:r>
          </w:p>
          <w:p w:rsidR="00AD1018" w:rsidRPr="00A91560" w:rsidRDefault="00AD1018" w:rsidP="00A91560">
            <w:pPr>
              <w:pStyle w:val="ConsPlusNormal"/>
              <w:ind w:firstLine="0"/>
              <w:jc w:val="both"/>
              <w:rPr>
                <w:rFonts w:ascii="Times New Roman" w:hAnsi="Times New Roman" w:cs="Times New Roman"/>
              </w:rPr>
            </w:pPr>
            <w:r w:rsidRPr="00A91560">
              <w:rPr>
                <w:rFonts w:ascii="Times New Roman" w:hAnsi="Times New Roman" w:cs="Times New Roman"/>
              </w:rPr>
              <w:t xml:space="preserve">В целом удалось обеспечить необходимое правовое регулирование сферы предоставления муниципальных услуг. Увеличивается количество услуг, полученных в электронном виде и посредством МФЦ. Так за 2019 год более 300 тысяч. муниципальных услуг оказано в электронном виде. Обеспечена стабильная работа органов местного самоуправления района при направлении межведомственных запросов и предоставлении ответов на поступившие запросы при предоставлении услуг. За 2019 год направлено более 97000 межведомственных запросов в электронном виде. </w:t>
            </w:r>
          </w:p>
          <w:p w:rsidR="00AD1018" w:rsidRPr="00A91560" w:rsidRDefault="00AD1018" w:rsidP="00A91560">
            <w:pPr>
              <w:pStyle w:val="ConsPlusNormal"/>
              <w:ind w:firstLine="0"/>
              <w:jc w:val="both"/>
              <w:rPr>
                <w:rFonts w:ascii="Times New Roman" w:hAnsi="Times New Roman" w:cs="Times New Roman"/>
              </w:rPr>
            </w:pPr>
            <w:r w:rsidRPr="00A91560">
              <w:rPr>
                <w:rFonts w:ascii="Times New Roman" w:hAnsi="Times New Roman" w:cs="Times New Roman"/>
              </w:rPr>
              <w:t xml:space="preserve">В 2019 году проводилась </w:t>
            </w:r>
            <w:r w:rsidRPr="00A91560">
              <w:rPr>
                <w:rFonts w:ascii="Times New Roman" w:hAnsi="Times New Roman" w:cs="Times New Roman"/>
              </w:rPr>
              <w:lastRenderedPageBreak/>
              <w:t>модернизация официального веб-сайта администрации района. Так модернизирован инвестиционный портал района, сайт думы района. Количество посещений официального веб-сайта составило более 750 тысяч пользователей, что на 12% больше, чем в 2018 году. В 2018 году на портале открытых данных ХМАО-Югры размещено 45 актуальных наборов открытых данных органов местного самоуправления района.</w:t>
            </w:r>
          </w:p>
          <w:p w:rsidR="00AD1018" w:rsidRPr="00A91560" w:rsidRDefault="00AD1018" w:rsidP="00A91560">
            <w:pPr>
              <w:pStyle w:val="ConsPlusNormal"/>
              <w:ind w:firstLine="0"/>
              <w:jc w:val="both"/>
              <w:rPr>
                <w:rFonts w:ascii="Times New Roman" w:hAnsi="Times New Roman" w:cs="Times New Roman"/>
              </w:rPr>
            </w:pPr>
            <w:r w:rsidRPr="00A91560">
              <w:rPr>
                <w:rFonts w:ascii="Times New Roman" w:hAnsi="Times New Roman" w:cs="Times New Roman"/>
              </w:rPr>
              <w:t xml:space="preserve">По результатам социологического исследования уровня удовлетворенности качеством предоставления государственных и муниципальных услуг показатель составил 99,7 %. </w:t>
            </w:r>
          </w:p>
          <w:p w:rsidR="00F64FDC" w:rsidRPr="00A91560" w:rsidRDefault="00AD1018" w:rsidP="00A91560">
            <w:pPr>
              <w:pStyle w:val="ConsPlusNormal"/>
              <w:ind w:firstLine="0"/>
              <w:jc w:val="both"/>
              <w:rPr>
                <w:rFonts w:ascii="Times New Roman" w:hAnsi="Times New Roman" w:cs="Times New Roman"/>
                <w:sz w:val="22"/>
                <w:szCs w:val="24"/>
              </w:rPr>
            </w:pPr>
            <w:r w:rsidRPr="00A91560">
              <w:rPr>
                <w:rFonts w:ascii="Times New Roman" w:hAnsi="Times New Roman" w:cs="Times New Roman"/>
              </w:rPr>
              <w:t>По результатам мониторинга качества предоставления государственных и муниципальных услуг в муниципальном учреждении Нижневартовского района «Многофункциональный центр предоставления государственных и муниципальных услуг» за 2018 год показатель составил 98,9%</w:t>
            </w:r>
          </w:p>
        </w:tc>
      </w:tr>
      <w:tr w:rsidR="00A76E99" w:rsidRPr="00A91560" w:rsidTr="00A76E99">
        <w:tc>
          <w:tcPr>
            <w:tcW w:w="426"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lastRenderedPageBreak/>
              <w:t>2.</w:t>
            </w:r>
          </w:p>
        </w:tc>
        <w:tc>
          <w:tcPr>
            <w:tcW w:w="2080" w:type="dxa"/>
          </w:tcPr>
          <w:p w:rsidR="00A76E99" w:rsidRPr="00A91560" w:rsidRDefault="00A76E99" w:rsidP="00A91560">
            <w:pPr>
              <w:pStyle w:val="ConsPlusNormal"/>
              <w:ind w:firstLine="0"/>
              <w:rPr>
                <w:rFonts w:ascii="Times New Roman" w:hAnsi="Times New Roman" w:cs="Times New Roman"/>
              </w:rPr>
            </w:pPr>
            <w:r w:rsidRPr="00A91560">
              <w:rPr>
                <w:rFonts w:ascii="Times New Roman" w:hAnsi="Times New Roman" w:cs="Times New Roman"/>
              </w:rPr>
              <w:t>Маркетинг и брендинг территории</w:t>
            </w:r>
          </w:p>
        </w:tc>
        <w:tc>
          <w:tcPr>
            <w:tcW w:w="2739" w:type="dxa"/>
          </w:tcPr>
          <w:p w:rsidR="00A76E99" w:rsidRPr="00A91560" w:rsidRDefault="00A76E99" w:rsidP="00A91560">
            <w:pPr>
              <w:pStyle w:val="ConsPlusNormal"/>
              <w:ind w:firstLine="0"/>
              <w:rPr>
                <w:rFonts w:ascii="Times New Roman" w:hAnsi="Times New Roman" w:cs="Times New Roman"/>
              </w:rPr>
            </w:pPr>
            <w:r w:rsidRPr="00A91560">
              <w:rPr>
                <w:rFonts w:ascii="Times New Roman" w:hAnsi="Times New Roman" w:cs="Times New Roman"/>
              </w:rPr>
              <w:t>Мероприятия, направленные на формирование и поддержание позитивных ассоциаций о Нижневартовском районе, разработка и реализация программы продвижения бренда Югры</w:t>
            </w:r>
          </w:p>
        </w:tc>
        <w:tc>
          <w:tcPr>
            <w:tcW w:w="1701"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t xml:space="preserve">Создание привлекательного образа Нижневартовского района как лучшего места для жизни людей и одного из </w:t>
            </w:r>
            <w:r w:rsidRPr="00A91560">
              <w:rPr>
                <w:rFonts w:ascii="Times New Roman" w:hAnsi="Times New Roman" w:cs="Times New Roman"/>
              </w:rPr>
              <w:lastRenderedPageBreak/>
              <w:t>активно развивающихся муниципалитетов округа</w:t>
            </w:r>
          </w:p>
        </w:tc>
        <w:tc>
          <w:tcPr>
            <w:tcW w:w="2126"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lastRenderedPageBreak/>
              <w:t xml:space="preserve">Формирование позитивных ассоциаций о Нижневартовском районе у широких слоев населения, в том числе за пределами муниципального </w:t>
            </w:r>
            <w:r w:rsidRPr="00A91560">
              <w:rPr>
                <w:rFonts w:ascii="Times New Roman" w:hAnsi="Times New Roman" w:cs="Times New Roman"/>
              </w:rPr>
              <w:lastRenderedPageBreak/>
              <w:t xml:space="preserve">образования; увеличение количества молодежи, связывающего свое будущее с районом; увеличение инвестиционной и туристической привлекательности </w:t>
            </w:r>
          </w:p>
        </w:tc>
        <w:tc>
          <w:tcPr>
            <w:tcW w:w="1275"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lastRenderedPageBreak/>
              <w:t>бюджетные и внебюджетные средства</w:t>
            </w:r>
          </w:p>
        </w:tc>
        <w:tc>
          <w:tcPr>
            <w:tcW w:w="1077"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t>ежегодно до 31 декабря 2030 года</w:t>
            </w:r>
          </w:p>
        </w:tc>
        <w:tc>
          <w:tcPr>
            <w:tcW w:w="1617"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t xml:space="preserve">Управление образования и молодежной политики, Управление по вопросам социальной сферы, </w:t>
            </w:r>
            <w:r w:rsidRPr="00A91560">
              <w:rPr>
                <w:rFonts w:ascii="Times New Roman" w:hAnsi="Times New Roman" w:cs="Times New Roman"/>
              </w:rPr>
              <w:lastRenderedPageBreak/>
              <w:t>Управление культуры, администрации поселений</w:t>
            </w:r>
          </w:p>
        </w:tc>
        <w:tc>
          <w:tcPr>
            <w:tcW w:w="2835" w:type="dxa"/>
          </w:tcPr>
          <w:p w:rsidR="0094501F" w:rsidRPr="00A91560" w:rsidRDefault="00C000FF" w:rsidP="00A91560">
            <w:pPr>
              <w:jc w:val="both"/>
              <w:rPr>
                <w:sz w:val="20"/>
                <w:szCs w:val="20"/>
              </w:rPr>
            </w:pPr>
            <w:r w:rsidRPr="00A91560">
              <w:rPr>
                <w:sz w:val="20"/>
                <w:szCs w:val="20"/>
              </w:rPr>
              <w:lastRenderedPageBreak/>
              <w:t xml:space="preserve">В целях создания  привлекательного образа Нижневартовского района, Югры как лучшего места для жизни людей и одного из активно развивающихся муниципалитетов округа, формирование позитивных </w:t>
            </w:r>
            <w:r w:rsidRPr="00A91560">
              <w:rPr>
                <w:sz w:val="20"/>
                <w:szCs w:val="20"/>
              </w:rPr>
              <w:lastRenderedPageBreak/>
              <w:t xml:space="preserve">ассоциаций о Нижневартовском районе у широких слоев населения разработана дорожная карта по реализации Концепции развития территориального маркетинга и брендинга в Нижневартовском районе до 2025 года, утвержденная постановлением администрации района от 05.02.2019 года № 269. </w:t>
            </w:r>
          </w:p>
          <w:p w:rsidR="00C000FF" w:rsidRPr="00A91560" w:rsidRDefault="00C000FF" w:rsidP="00A91560">
            <w:pPr>
              <w:jc w:val="both"/>
              <w:rPr>
                <w:sz w:val="20"/>
                <w:szCs w:val="20"/>
              </w:rPr>
            </w:pPr>
            <w:r w:rsidRPr="00A91560">
              <w:rPr>
                <w:sz w:val="20"/>
                <w:szCs w:val="20"/>
              </w:rPr>
              <w:t>Управление</w:t>
            </w:r>
            <w:r w:rsidR="0094501F" w:rsidRPr="00A91560">
              <w:rPr>
                <w:sz w:val="20"/>
                <w:szCs w:val="20"/>
              </w:rPr>
              <w:t>м</w:t>
            </w:r>
            <w:r w:rsidRPr="00A91560">
              <w:rPr>
                <w:sz w:val="20"/>
                <w:szCs w:val="20"/>
              </w:rPr>
              <w:t xml:space="preserve"> культуры </w:t>
            </w:r>
            <w:r w:rsidRPr="00A91560">
              <w:rPr>
                <w:color w:val="000000"/>
                <w:sz w:val="20"/>
                <w:szCs w:val="20"/>
              </w:rPr>
              <w:t xml:space="preserve">в </w:t>
            </w:r>
            <w:r w:rsidRPr="00A91560">
              <w:rPr>
                <w:sz w:val="20"/>
                <w:szCs w:val="20"/>
              </w:rPr>
              <w:t>201</w:t>
            </w:r>
            <w:r w:rsidR="0094501F" w:rsidRPr="00A91560">
              <w:rPr>
                <w:sz w:val="20"/>
                <w:szCs w:val="20"/>
              </w:rPr>
              <w:t>9</w:t>
            </w:r>
            <w:r w:rsidRPr="00A91560">
              <w:rPr>
                <w:sz w:val="20"/>
                <w:szCs w:val="20"/>
              </w:rPr>
              <w:t xml:space="preserve"> году были реализованы в рамках проведения районных традиционных национальных мероприятий: Праздник охотника и оленевода, Прилет Вороны, Праздник Обласа, Праздник Осени, мероприятия в рамках празднования Международного дня коренных народов и Декады «Коренные народы Севера».  </w:t>
            </w:r>
          </w:p>
          <w:p w:rsidR="00A76E99" w:rsidRPr="00A91560" w:rsidRDefault="0094501F" w:rsidP="00A91560">
            <w:pPr>
              <w:jc w:val="both"/>
              <w:rPr>
                <w:sz w:val="20"/>
                <w:szCs w:val="20"/>
              </w:rPr>
            </w:pPr>
            <w:r w:rsidRPr="00A91560">
              <w:rPr>
                <w:sz w:val="20"/>
                <w:szCs w:val="20"/>
              </w:rPr>
              <w:t>В 2019 году объекты этнографического туризма посетило 29524 человека. В целях развития территориального маркетинга и брендинга в Нижневартовском районе в период с 15 июля по 18 октября шло анкетирование жителей района, целью которого было выявление основ идентичности района, т. е. понимания того, что жители думают о своем районе, о своем поселении, населенном пункте, как они его видят и чувствуют, как воспринимают через символы.</w:t>
            </w:r>
          </w:p>
          <w:p w:rsidR="00894039" w:rsidRPr="00A91560" w:rsidRDefault="00894039" w:rsidP="00A91560">
            <w:pPr>
              <w:autoSpaceDE w:val="0"/>
              <w:autoSpaceDN w:val="0"/>
              <w:adjustRightInd w:val="0"/>
              <w:jc w:val="both"/>
              <w:rPr>
                <w:sz w:val="20"/>
                <w:szCs w:val="20"/>
              </w:rPr>
            </w:pPr>
            <w:r w:rsidRPr="00A91560">
              <w:rPr>
                <w:sz w:val="20"/>
                <w:szCs w:val="20"/>
              </w:rPr>
              <w:t xml:space="preserve">В целях вовлечения молодежи района в организацию и </w:t>
            </w:r>
            <w:r w:rsidRPr="00A91560">
              <w:rPr>
                <w:sz w:val="20"/>
                <w:szCs w:val="20"/>
              </w:rPr>
              <w:lastRenderedPageBreak/>
              <w:t>реализацию социально-значимых проектов и мероприятий, направленных на идентичность и формирование установок общества «Я - часть Югры, территория успеха и благосостояния», «Я-Югра-Россия», «Я живу в Югре, я живу в России», в учреждениях образования и молодежной политики Нижневартовского района в 2019 году проведены:</w:t>
            </w:r>
          </w:p>
          <w:p w:rsidR="00894039" w:rsidRPr="00A91560" w:rsidRDefault="00894039" w:rsidP="00A91560">
            <w:pPr>
              <w:autoSpaceDE w:val="0"/>
              <w:autoSpaceDN w:val="0"/>
              <w:adjustRightInd w:val="0"/>
              <w:jc w:val="both"/>
              <w:rPr>
                <w:sz w:val="20"/>
                <w:szCs w:val="20"/>
              </w:rPr>
            </w:pPr>
            <w:r w:rsidRPr="00A91560">
              <w:rPr>
                <w:sz w:val="20"/>
                <w:szCs w:val="20"/>
              </w:rPr>
              <w:t>55 мероприятий в рамках Года семьи в Международный день семьи, охват составил 3880 человек;</w:t>
            </w:r>
          </w:p>
          <w:p w:rsidR="00894039" w:rsidRPr="00A91560" w:rsidRDefault="00894039" w:rsidP="00A91560">
            <w:pPr>
              <w:autoSpaceDE w:val="0"/>
              <w:autoSpaceDN w:val="0"/>
              <w:adjustRightInd w:val="0"/>
              <w:jc w:val="both"/>
              <w:rPr>
                <w:sz w:val="20"/>
                <w:szCs w:val="20"/>
              </w:rPr>
            </w:pPr>
            <w:r w:rsidRPr="00A91560">
              <w:rPr>
                <w:sz w:val="20"/>
                <w:szCs w:val="20"/>
              </w:rPr>
              <w:t>спортивные, познавательные игры, конкурсы, игра-путешествие «Значение моей семьи в моем поселке»;</w:t>
            </w:r>
          </w:p>
          <w:p w:rsidR="00894039" w:rsidRPr="00A91560" w:rsidRDefault="00894039" w:rsidP="00A91560">
            <w:pPr>
              <w:autoSpaceDE w:val="0"/>
              <w:autoSpaceDN w:val="0"/>
              <w:adjustRightInd w:val="0"/>
              <w:jc w:val="both"/>
              <w:rPr>
                <w:sz w:val="20"/>
                <w:szCs w:val="20"/>
              </w:rPr>
            </w:pPr>
            <w:r w:rsidRPr="00A91560">
              <w:rPr>
                <w:sz w:val="20"/>
                <w:szCs w:val="20"/>
              </w:rPr>
              <w:t>акция «Счастливая семья – счастливая страна»;</w:t>
            </w:r>
          </w:p>
          <w:p w:rsidR="00894039" w:rsidRPr="00A91560" w:rsidRDefault="00894039" w:rsidP="00A91560">
            <w:pPr>
              <w:autoSpaceDE w:val="0"/>
              <w:autoSpaceDN w:val="0"/>
              <w:adjustRightInd w:val="0"/>
              <w:jc w:val="both"/>
              <w:rPr>
                <w:sz w:val="20"/>
                <w:szCs w:val="20"/>
              </w:rPr>
            </w:pPr>
            <w:r w:rsidRPr="00A91560">
              <w:rPr>
                <w:sz w:val="20"/>
                <w:szCs w:val="20"/>
              </w:rPr>
              <w:t>48 мероприятий, посвященных   Дню семьи, любви и верности: интеллектуально-развлекательные программы с детьми и подростками, выставки рисунков, семейных фотографий, поделок, встречи со священнослужителями, просмотр фильма «Повесть о Петре и Февронии Муромских», акция «Подари открытку родителям», спортивные мероприятия «Папа, мама и я – спортивная семья». Охват составил 120 обучающихся и воспитанников.</w:t>
            </w:r>
          </w:p>
          <w:p w:rsidR="00894039" w:rsidRPr="00A91560" w:rsidRDefault="00894039" w:rsidP="00A91560">
            <w:pPr>
              <w:autoSpaceDE w:val="0"/>
              <w:autoSpaceDN w:val="0"/>
              <w:adjustRightInd w:val="0"/>
              <w:jc w:val="both"/>
              <w:rPr>
                <w:sz w:val="20"/>
                <w:szCs w:val="20"/>
              </w:rPr>
            </w:pPr>
            <w:r w:rsidRPr="00A91560">
              <w:rPr>
                <w:sz w:val="20"/>
                <w:szCs w:val="20"/>
              </w:rPr>
              <w:t xml:space="preserve">Общественной организацией «Центр семейной культуры» проведен районный конкурс видеороликов «Семья в кадре». </w:t>
            </w:r>
          </w:p>
          <w:p w:rsidR="00894039" w:rsidRPr="00A91560" w:rsidRDefault="00894039" w:rsidP="00A91560">
            <w:pPr>
              <w:autoSpaceDE w:val="0"/>
              <w:autoSpaceDN w:val="0"/>
              <w:adjustRightInd w:val="0"/>
              <w:jc w:val="both"/>
              <w:rPr>
                <w:sz w:val="20"/>
                <w:szCs w:val="20"/>
              </w:rPr>
            </w:pPr>
            <w:r w:rsidRPr="00A91560">
              <w:rPr>
                <w:sz w:val="20"/>
                <w:szCs w:val="20"/>
              </w:rPr>
              <w:t xml:space="preserve">Молодежь Нижневартовского </w:t>
            </w:r>
            <w:r w:rsidRPr="00A91560">
              <w:rPr>
                <w:sz w:val="20"/>
                <w:szCs w:val="20"/>
              </w:rPr>
              <w:lastRenderedPageBreak/>
              <w:t>района организовала мероприятия, посвященные Дню Государственного флага Российской Федерации: волонтерская акция «Российский триколор», квест-игра «Три цвета России», флешмоб «Живой флаг». Охват молодежи составил 1500 человек, единый флешмоб, посвященный 89-летию со Дня образования Ханты-Мансийского автономного округа – Югры». Охват составил 2500 человек.</w:t>
            </w:r>
          </w:p>
          <w:p w:rsidR="00894039" w:rsidRPr="00A91560" w:rsidRDefault="00894039" w:rsidP="00A91560">
            <w:pPr>
              <w:jc w:val="both"/>
              <w:rPr>
                <w:sz w:val="22"/>
              </w:rPr>
            </w:pPr>
            <w:r w:rsidRPr="00A91560">
              <w:rPr>
                <w:sz w:val="20"/>
                <w:szCs w:val="20"/>
              </w:rPr>
              <w:t>МБУ ДО «Районный центр творчества детей и молодежи «Спектр» организовал и провел III онлайн - викторину «Югорские тайны» среди старшеклассников Нижневартовского района. Охват составил 1300 человек.</w:t>
            </w:r>
          </w:p>
        </w:tc>
      </w:tr>
      <w:tr w:rsidR="00A76E99" w:rsidRPr="00A91560" w:rsidTr="00A76E99">
        <w:tc>
          <w:tcPr>
            <w:tcW w:w="426"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lastRenderedPageBreak/>
              <w:t>3.</w:t>
            </w:r>
          </w:p>
        </w:tc>
        <w:tc>
          <w:tcPr>
            <w:tcW w:w="2080"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t>Увеличение продолжительности здоровой жизни</w:t>
            </w:r>
          </w:p>
        </w:tc>
        <w:tc>
          <w:tcPr>
            <w:tcW w:w="2739"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t>Внедрение передовых информационных технологий в деятельность медицинских организаций, разработка мер, стимулирующих рост рождаемости. Создание превентивно-профилактической и предиктивной медицины.</w:t>
            </w:r>
          </w:p>
        </w:tc>
        <w:tc>
          <w:tcPr>
            <w:tcW w:w="1701"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t>Развитие высокого уровня медицинского обслуживания, своевременное оказание медицинской помощи, расширение профилактических мероприятий, распространение здорового образа жизни</w:t>
            </w:r>
          </w:p>
        </w:tc>
        <w:tc>
          <w:tcPr>
            <w:tcW w:w="2126" w:type="dxa"/>
          </w:tcPr>
          <w:p w:rsidR="00A76E99" w:rsidRPr="00A91560" w:rsidRDefault="00A76E99" w:rsidP="00A91560">
            <w:pPr>
              <w:pStyle w:val="ConsPlusNormal"/>
              <w:ind w:firstLine="0"/>
              <w:rPr>
                <w:rFonts w:ascii="Times New Roman" w:hAnsi="Times New Roman" w:cs="Times New Roman"/>
              </w:rPr>
            </w:pPr>
            <w:r w:rsidRPr="00A91560">
              <w:rPr>
                <w:rFonts w:ascii="Times New Roman" w:hAnsi="Times New Roman" w:cs="Times New Roman"/>
              </w:rPr>
              <w:t>Увеличение ожидаемой продолжительности жизни при рождении к 2030 году до 75,8 лет</w:t>
            </w:r>
          </w:p>
        </w:tc>
        <w:tc>
          <w:tcPr>
            <w:tcW w:w="1275"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t>бюджетные и внебюджетные средства</w:t>
            </w:r>
          </w:p>
        </w:tc>
        <w:tc>
          <w:tcPr>
            <w:tcW w:w="1077"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t>ежегодно до 31 декабря 2030 года</w:t>
            </w:r>
          </w:p>
        </w:tc>
        <w:tc>
          <w:tcPr>
            <w:tcW w:w="1617"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t>Администрации района и поселений, организации, население</w:t>
            </w:r>
          </w:p>
        </w:tc>
        <w:tc>
          <w:tcPr>
            <w:tcW w:w="2835" w:type="dxa"/>
          </w:tcPr>
          <w:p w:rsidR="00C507E4" w:rsidRPr="00A91560" w:rsidRDefault="00C507E4" w:rsidP="00A91560">
            <w:pPr>
              <w:pStyle w:val="ConsPlusNormal"/>
              <w:ind w:hanging="36"/>
              <w:jc w:val="both"/>
              <w:rPr>
                <w:rFonts w:ascii="Times New Roman" w:hAnsi="Times New Roman" w:cs="Times New Roman"/>
              </w:rPr>
            </w:pPr>
            <w:r w:rsidRPr="00A91560">
              <w:rPr>
                <w:rFonts w:ascii="Times New Roman" w:hAnsi="Times New Roman" w:cs="Times New Roman"/>
              </w:rPr>
              <w:t>С целью пропаганды здорового образа жизни в поселениях района регулярно проводятся спортивные мероприятия, в результате проведенной работы за 20</w:t>
            </w:r>
            <w:r w:rsidR="00EF043D" w:rsidRPr="00A91560">
              <w:rPr>
                <w:rFonts w:ascii="Times New Roman" w:hAnsi="Times New Roman" w:cs="Times New Roman"/>
              </w:rPr>
              <w:t>19</w:t>
            </w:r>
            <w:r w:rsidRPr="00A91560">
              <w:rPr>
                <w:rFonts w:ascii="Times New Roman" w:hAnsi="Times New Roman" w:cs="Times New Roman"/>
              </w:rPr>
              <w:t xml:space="preserve"> год достигнуты следующие показатели:</w:t>
            </w:r>
          </w:p>
          <w:p w:rsidR="00C507E4" w:rsidRPr="00A91560" w:rsidRDefault="00C507E4" w:rsidP="00A91560">
            <w:pPr>
              <w:pStyle w:val="ConsPlusNormal"/>
              <w:ind w:firstLine="33"/>
              <w:jc w:val="both"/>
              <w:rPr>
                <w:rFonts w:ascii="Times New Roman" w:hAnsi="Times New Roman" w:cs="Times New Roman"/>
              </w:rPr>
            </w:pPr>
            <w:r w:rsidRPr="00A91560">
              <w:rPr>
                <w:rFonts w:ascii="Times New Roman" w:hAnsi="Times New Roman" w:cs="Times New Roman"/>
              </w:rPr>
              <w:t>доля населения, систематически занимающегося физической культурой и спортом -</w:t>
            </w:r>
            <w:r w:rsidR="00EF043D" w:rsidRPr="00A91560">
              <w:rPr>
                <w:rFonts w:ascii="Times New Roman" w:hAnsi="Times New Roman" w:cs="Times New Roman"/>
              </w:rPr>
              <w:t xml:space="preserve"> 59,5</w:t>
            </w:r>
            <w:r w:rsidRPr="00A91560">
              <w:rPr>
                <w:rFonts w:ascii="Times New Roman" w:hAnsi="Times New Roman" w:cs="Times New Roman"/>
              </w:rPr>
              <w:t>%;</w:t>
            </w:r>
          </w:p>
          <w:p w:rsidR="00C507E4" w:rsidRPr="00A91560" w:rsidRDefault="00C507E4" w:rsidP="00A91560">
            <w:pPr>
              <w:pStyle w:val="ConsPlusNormal"/>
              <w:ind w:firstLine="33"/>
              <w:jc w:val="both"/>
              <w:rPr>
                <w:rFonts w:ascii="Times New Roman" w:hAnsi="Times New Roman" w:cs="Times New Roman"/>
              </w:rPr>
            </w:pPr>
            <w:r w:rsidRPr="00A91560">
              <w:rPr>
                <w:rFonts w:ascii="Times New Roman" w:hAnsi="Times New Roman" w:cs="Times New Roman"/>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- 34,</w:t>
            </w:r>
            <w:r w:rsidR="00EF043D" w:rsidRPr="00A91560">
              <w:rPr>
                <w:rFonts w:ascii="Times New Roman" w:hAnsi="Times New Roman" w:cs="Times New Roman"/>
              </w:rPr>
              <w:t>5</w:t>
            </w:r>
            <w:r w:rsidRPr="00A91560">
              <w:rPr>
                <w:rFonts w:ascii="Times New Roman" w:hAnsi="Times New Roman" w:cs="Times New Roman"/>
              </w:rPr>
              <w:t>%.</w:t>
            </w:r>
          </w:p>
          <w:p w:rsidR="00C507E4" w:rsidRPr="00A91560" w:rsidRDefault="00C507E4" w:rsidP="00A91560">
            <w:pPr>
              <w:pStyle w:val="ConsPlusNormal"/>
              <w:ind w:firstLine="33"/>
              <w:jc w:val="both"/>
              <w:rPr>
                <w:rFonts w:ascii="Times New Roman" w:hAnsi="Times New Roman" w:cs="Times New Roman"/>
              </w:rPr>
            </w:pPr>
            <w:r w:rsidRPr="00A91560">
              <w:rPr>
                <w:rFonts w:ascii="Times New Roman" w:hAnsi="Times New Roman" w:cs="Times New Roman"/>
              </w:rPr>
              <w:t xml:space="preserve">По данным статистики коэффициент рождаемости на </w:t>
            </w:r>
            <w:r w:rsidRPr="00A91560">
              <w:rPr>
                <w:rFonts w:ascii="Times New Roman" w:hAnsi="Times New Roman" w:cs="Times New Roman"/>
              </w:rPr>
              <w:lastRenderedPageBreak/>
              <w:t xml:space="preserve">1000 человек среднегодового населения составил </w:t>
            </w:r>
            <w:r w:rsidR="009B2909" w:rsidRPr="00A91560">
              <w:rPr>
                <w:rFonts w:ascii="Times New Roman" w:hAnsi="Times New Roman" w:cs="Times New Roman"/>
              </w:rPr>
              <w:t>10,3.</w:t>
            </w:r>
          </w:p>
          <w:p w:rsidR="00C507E4" w:rsidRPr="00A91560" w:rsidRDefault="003A45C3" w:rsidP="00A91560">
            <w:pPr>
              <w:pStyle w:val="ConsPlusNormal"/>
              <w:ind w:firstLine="33"/>
              <w:jc w:val="both"/>
              <w:rPr>
                <w:rFonts w:ascii="Times New Roman" w:hAnsi="Times New Roman" w:cs="Times New Roman"/>
              </w:rPr>
            </w:pPr>
            <w:r w:rsidRPr="00A91560">
              <w:rPr>
                <w:rFonts w:ascii="Times New Roman" w:hAnsi="Times New Roman" w:cs="Times New Roman"/>
              </w:rPr>
              <w:t>С целью обеспечения медицинского обслуживания в больницах Нижневартовского района уровень обеспеченности больничными койками на 1</w:t>
            </w:r>
            <w:r w:rsidR="00EF043D" w:rsidRPr="00A91560">
              <w:rPr>
                <w:rFonts w:ascii="Times New Roman" w:hAnsi="Times New Roman" w:cs="Times New Roman"/>
              </w:rPr>
              <w:t>0</w:t>
            </w:r>
            <w:r w:rsidRPr="00A91560">
              <w:rPr>
                <w:rFonts w:ascii="Times New Roman" w:hAnsi="Times New Roman" w:cs="Times New Roman"/>
              </w:rPr>
              <w:t xml:space="preserve">000 человек населения составляет </w:t>
            </w:r>
            <w:r w:rsidR="00EF043D" w:rsidRPr="00A91560">
              <w:rPr>
                <w:rFonts w:ascii="Times New Roman" w:hAnsi="Times New Roman" w:cs="Times New Roman"/>
              </w:rPr>
              <w:t>49,73</w:t>
            </w:r>
            <w:r w:rsidRPr="00A91560">
              <w:rPr>
                <w:rFonts w:ascii="Times New Roman" w:hAnsi="Times New Roman" w:cs="Times New Roman"/>
              </w:rPr>
              <w:t>;</w:t>
            </w:r>
          </w:p>
          <w:p w:rsidR="003A45C3" w:rsidRPr="00A91560" w:rsidRDefault="003A45C3" w:rsidP="00A91560">
            <w:pPr>
              <w:pStyle w:val="ConsPlusNormal"/>
              <w:ind w:firstLine="33"/>
              <w:jc w:val="both"/>
              <w:rPr>
                <w:rFonts w:ascii="Times New Roman" w:hAnsi="Times New Roman" w:cs="Times New Roman"/>
              </w:rPr>
            </w:pPr>
            <w:r w:rsidRPr="00A91560">
              <w:rPr>
                <w:rFonts w:ascii="Times New Roman" w:hAnsi="Times New Roman" w:cs="Times New Roman"/>
              </w:rPr>
              <w:t>мощность амбулаторно – поликли</w:t>
            </w:r>
            <w:r w:rsidR="00076601" w:rsidRPr="00A91560">
              <w:rPr>
                <w:rFonts w:ascii="Times New Roman" w:hAnsi="Times New Roman" w:cs="Times New Roman"/>
              </w:rPr>
              <w:t>ни</w:t>
            </w:r>
            <w:r w:rsidRPr="00A91560">
              <w:rPr>
                <w:rFonts w:ascii="Times New Roman" w:hAnsi="Times New Roman" w:cs="Times New Roman"/>
              </w:rPr>
              <w:t>ческих учреждений на 100</w:t>
            </w:r>
            <w:r w:rsidR="00EF043D" w:rsidRPr="00A91560">
              <w:rPr>
                <w:rFonts w:ascii="Times New Roman" w:hAnsi="Times New Roman" w:cs="Times New Roman"/>
              </w:rPr>
              <w:t>0</w:t>
            </w:r>
            <w:r w:rsidRPr="00A91560">
              <w:rPr>
                <w:rFonts w:ascii="Times New Roman" w:hAnsi="Times New Roman" w:cs="Times New Roman"/>
              </w:rPr>
              <w:t xml:space="preserve">0 человек населения оставляет </w:t>
            </w:r>
            <w:r w:rsidR="00EF043D" w:rsidRPr="00A91560">
              <w:rPr>
                <w:rFonts w:ascii="Times New Roman" w:hAnsi="Times New Roman" w:cs="Times New Roman"/>
              </w:rPr>
              <w:t>232,55</w:t>
            </w:r>
            <w:r w:rsidR="00544E85" w:rsidRPr="00A91560">
              <w:rPr>
                <w:rFonts w:ascii="Times New Roman" w:hAnsi="Times New Roman" w:cs="Times New Roman"/>
              </w:rPr>
              <w:t>.</w:t>
            </w:r>
          </w:p>
          <w:p w:rsidR="007C20F0" w:rsidRPr="00A91560" w:rsidRDefault="007C20F0" w:rsidP="00A91560">
            <w:pPr>
              <w:pStyle w:val="ConsPlusNormal"/>
              <w:ind w:firstLine="0"/>
              <w:jc w:val="both"/>
              <w:rPr>
                <w:rFonts w:ascii="Times New Roman" w:hAnsi="Times New Roman" w:cs="Times New Roman"/>
              </w:rPr>
            </w:pPr>
            <w:r w:rsidRPr="00A91560">
              <w:rPr>
                <w:rFonts w:ascii="Times New Roman" w:hAnsi="Times New Roman" w:cs="Times New Roman"/>
              </w:rPr>
              <w:t>Обеспечено оказание медицинской помощи женщинам в период беременности и родов, в т.ч. за счет средств родовых сертификатов.</w:t>
            </w:r>
          </w:p>
          <w:p w:rsidR="00544E85" w:rsidRPr="00A91560" w:rsidRDefault="007842C3" w:rsidP="00A91560">
            <w:pPr>
              <w:pStyle w:val="ConsPlusNormal"/>
              <w:ind w:firstLine="0"/>
              <w:jc w:val="both"/>
            </w:pPr>
            <w:r w:rsidRPr="00A91560">
              <w:rPr>
                <w:rFonts w:ascii="Times New Roman" w:hAnsi="Times New Roman" w:cs="Times New Roman"/>
              </w:rPr>
              <w:t>Профилактические осмотры</w:t>
            </w:r>
            <w:r w:rsidR="00E50FC8" w:rsidRPr="00A91560">
              <w:rPr>
                <w:rFonts w:ascii="Times New Roman" w:hAnsi="Times New Roman" w:cs="Times New Roman"/>
              </w:rPr>
              <w:t xml:space="preserve"> в медицинских учреждениях</w:t>
            </w:r>
            <w:r w:rsidRPr="00A91560">
              <w:rPr>
                <w:rFonts w:ascii="Times New Roman" w:hAnsi="Times New Roman" w:cs="Times New Roman"/>
              </w:rPr>
              <w:t xml:space="preserve"> в 2019 году прошли 13041 чел.</w:t>
            </w:r>
          </w:p>
        </w:tc>
      </w:tr>
      <w:tr w:rsidR="00A76E99" w:rsidRPr="00A91560" w:rsidTr="00A76E99">
        <w:tc>
          <w:tcPr>
            <w:tcW w:w="426"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lastRenderedPageBreak/>
              <w:t>4.</w:t>
            </w:r>
          </w:p>
        </w:tc>
        <w:tc>
          <w:tcPr>
            <w:tcW w:w="2080"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Приобретение компетенций, востребованных на рынке труда и обеспечивающих максимальные возможности для раскрытия творческого потенциала каждого жителя</w:t>
            </w:r>
          </w:p>
        </w:tc>
        <w:tc>
          <w:tcPr>
            <w:tcW w:w="2739" w:type="dxa"/>
          </w:tcPr>
          <w:p w:rsidR="00A76E99" w:rsidRPr="00A91560" w:rsidRDefault="00A76E99" w:rsidP="00A91560">
            <w:pPr>
              <w:pStyle w:val="ConsPlusNormal"/>
              <w:ind w:firstLine="33"/>
              <w:rPr>
                <w:rFonts w:ascii="Times New Roman" w:hAnsi="Times New Roman" w:cs="Times New Roman"/>
              </w:rPr>
            </w:pPr>
            <w:r w:rsidRPr="00A91560">
              <w:rPr>
                <w:rFonts w:ascii="Times New Roman" w:hAnsi="Times New Roman" w:cs="Times New Roman"/>
              </w:rPr>
              <w:t>Обеспечение условий для создания инновационно-образовательного комплекса - центра совместных исследований на "прорывных" направлениях в области производства нефти и газа, экологии и медицины</w:t>
            </w:r>
          </w:p>
        </w:tc>
        <w:tc>
          <w:tcPr>
            <w:tcW w:w="1701"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Создание новой системы образования, развитие инновационного бизнеса путем специализированной подготовки высококвалифицированных предпринимателей. Выстраивание "инновационного лифта", способствующего коммерциализации научно-технологических разработок</w:t>
            </w:r>
          </w:p>
        </w:tc>
        <w:tc>
          <w:tcPr>
            <w:tcW w:w="2126"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 xml:space="preserve">Увеличение объема инвестиций в основной капитал на одного занятого в экономике в 1,5 раза в 2030 году к уровню 2016 года. </w:t>
            </w:r>
          </w:p>
        </w:tc>
        <w:tc>
          <w:tcPr>
            <w:tcW w:w="1275"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бюджетные и внебюджетные средства</w:t>
            </w:r>
          </w:p>
        </w:tc>
        <w:tc>
          <w:tcPr>
            <w:tcW w:w="1077"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ежегодно до 31 декабря 2030 года</w:t>
            </w:r>
          </w:p>
        </w:tc>
        <w:tc>
          <w:tcPr>
            <w:tcW w:w="1617"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Управление образования и молодежной политики, администрации поселений, организации, население</w:t>
            </w:r>
          </w:p>
        </w:tc>
        <w:tc>
          <w:tcPr>
            <w:tcW w:w="2835" w:type="dxa"/>
          </w:tcPr>
          <w:p w:rsidR="00E6745B" w:rsidRPr="00A91560" w:rsidRDefault="00E6745B" w:rsidP="00A91560">
            <w:pPr>
              <w:pStyle w:val="ConsPlusNormal"/>
              <w:ind w:firstLine="0"/>
              <w:jc w:val="both"/>
              <w:rPr>
                <w:rFonts w:ascii="Times New Roman" w:hAnsi="Times New Roman" w:cs="Times New Roman"/>
              </w:rPr>
            </w:pPr>
            <w:r w:rsidRPr="00A91560">
              <w:rPr>
                <w:rFonts w:ascii="Times New Roman" w:hAnsi="Times New Roman" w:cs="Times New Roman"/>
              </w:rPr>
              <w:t>В целях организации целевой углубленной подготовки учащихся для поступления в технические ВУЗы-партнеры Компании Роснефть, поддержки одаренных детей в области инженерно-технической и</w:t>
            </w:r>
            <w:r w:rsidR="00894039" w:rsidRPr="00A91560">
              <w:rPr>
                <w:rFonts w:ascii="Times New Roman" w:hAnsi="Times New Roman" w:cs="Times New Roman"/>
              </w:rPr>
              <w:t xml:space="preserve"> научной деятельности 01.09.2019</w:t>
            </w:r>
            <w:r w:rsidRPr="00A91560">
              <w:rPr>
                <w:rFonts w:ascii="Times New Roman" w:hAnsi="Times New Roman" w:cs="Times New Roman"/>
              </w:rPr>
              <w:t xml:space="preserve"> открыт </w:t>
            </w:r>
            <w:r w:rsidR="00894039" w:rsidRPr="00A91560">
              <w:rPr>
                <w:rFonts w:ascii="Times New Roman" w:hAnsi="Times New Roman" w:cs="Times New Roman"/>
              </w:rPr>
              <w:t>второй</w:t>
            </w:r>
            <w:r w:rsidRPr="00A91560">
              <w:rPr>
                <w:rFonts w:ascii="Times New Roman" w:hAnsi="Times New Roman" w:cs="Times New Roman"/>
              </w:rPr>
              <w:t xml:space="preserve"> профильный Роснефть-класс в Излучинской общеобразовательной средней школе № 2 с углублённым изучением отдельных предметов, в котором обучаются 25 школьников 10 класса, имеющие средний балл аттестата 4,5-5. В рамках реализации данного проекта к образовательному процессу привлекаются преподаватели </w:t>
            </w:r>
            <w:r w:rsidRPr="00A91560">
              <w:rPr>
                <w:rFonts w:ascii="Times New Roman" w:hAnsi="Times New Roman" w:cs="Times New Roman"/>
              </w:rPr>
              <w:lastRenderedPageBreak/>
              <w:t>Тюменского индустриального университета.</w:t>
            </w:r>
          </w:p>
          <w:p w:rsidR="00894039" w:rsidRPr="00A91560" w:rsidRDefault="00894039" w:rsidP="00A91560">
            <w:pPr>
              <w:autoSpaceDE w:val="0"/>
              <w:autoSpaceDN w:val="0"/>
              <w:adjustRightInd w:val="0"/>
              <w:jc w:val="both"/>
              <w:rPr>
                <w:sz w:val="20"/>
                <w:szCs w:val="20"/>
              </w:rPr>
            </w:pPr>
            <w:r w:rsidRPr="00A91560">
              <w:rPr>
                <w:sz w:val="20"/>
                <w:szCs w:val="20"/>
              </w:rPr>
              <w:t xml:space="preserve">2080 обучающихся 8-11 классов из 16 образовательных учреждений приняли участие в цикле Всероссийских открытых онлайн уроков «Проектория», нацеленных на формирование у старшеклассников навыков профессионального самоопределения. </w:t>
            </w:r>
          </w:p>
          <w:p w:rsidR="00894039" w:rsidRPr="00A91560" w:rsidRDefault="00894039" w:rsidP="00A91560">
            <w:pPr>
              <w:autoSpaceDE w:val="0"/>
              <w:autoSpaceDN w:val="0"/>
              <w:adjustRightInd w:val="0"/>
              <w:jc w:val="both"/>
              <w:rPr>
                <w:sz w:val="20"/>
                <w:szCs w:val="20"/>
              </w:rPr>
            </w:pPr>
            <w:r w:rsidRPr="00A91560">
              <w:rPr>
                <w:sz w:val="20"/>
                <w:szCs w:val="20"/>
              </w:rPr>
              <w:t>В летний период 2019 года был</w:t>
            </w:r>
            <w:r w:rsidR="00987ACB" w:rsidRPr="00A91560">
              <w:rPr>
                <w:sz w:val="20"/>
                <w:szCs w:val="20"/>
              </w:rPr>
              <w:t>а</w:t>
            </w:r>
            <w:r w:rsidRPr="00A91560">
              <w:rPr>
                <w:sz w:val="20"/>
                <w:szCs w:val="20"/>
              </w:rPr>
              <w:t xml:space="preserve"> организован</w:t>
            </w:r>
            <w:r w:rsidR="00987ACB" w:rsidRPr="00A91560">
              <w:rPr>
                <w:sz w:val="20"/>
                <w:szCs w:val="20"/>
              </w:rPr>
              <w:t>а</w:t>
            </w:r>
            <w:r w:rsidRPr="00A91560">
              <w:rPr>
                <w:sz w:val="20"/>
                <w:szCs w:val="20"/>
              </w:rPr>
              <w:t xml:space="preserve"> временная занятост</w:t>
            </w:r>
            <w:r w:rsidR="00987ACB" w:rsidRPr="00A91560">
              <w:rPr>
                <w:sz w:val="20"/>
                <w:szCs w:val="20"/>
              </w:rPr>
              <w:t>ь</w:t>
            </w:r>
            <w:r w:rsidRPr="00A91560">
              <w:rPr>
                <w:sz w:val="20"/>
                <w:szCs w:val="20"/>
              </w:rPr>
              <w:t xml:space="preserve"> несовершеннолетних в трех лагерях труда и отдыха (пгт. Излучинск, пгт. Новоаганск, сп. Зайцева Речка) охват составил 150 человек.   Наряду с трудозанятостью в ходе реализации программы лагеря проводятся мероприятия профориентационной, профилактической, спортивно-оздоровительной, творческой направленности. </w:t>
            </w:r>
          </w:p>
          <w:p w:rsidR="00A76E99" w:rsidRPr="00A91560" w:rsidRDefault="00894039" w:rsidP="00A91560">
            <w:pPr>
              <w:autoSpaceDE w:val="0"/>
              <w:autoSpaceDN w:val="0"/>
              <w:adjustRightInd w:val="0"/>
              <w:jc w:val="both"/>
            </w:pPr>
            <w:r w:rsidRPr="00A91560">
              <w:rPr>
                <w:sz w:val="20"/>
                <w:szCs w:val="20"/>
              </w:rPr>
              <w:t>В 13 трудовых бригадах  в населенных пунктах района трудоустроено  286 человек.</w:t>
            </w:r>
          </w:p>
        </w:tc>
      </w:tr>
      <w:tr w:rsidR="00A76E99" w:rsidRPr="00A91560" w:rsidTr="00A76E99">
        <w:tc>
          <w:tcPr>
            <w:tcW w:w="426"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lastRenderedPageBreak/>
              <w:t>5.</w:t>
            </w:r>
          </w:p>
        </w:tc>
        <w:tc>
          <w:tcPr>
            <w:tcW w:w="2080"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t xml:space="preserve">Сохранение и приумножение традиционных российских духовно-нравственных ценностей. Внедрение принципов духовно-нравственного развития в систему образования, молодежную и национальную политику; расширение </w:t>
            </w:r>
            <w:r w:rsidRPr="00A91560">
              <w:rPr>
                <w:rFonts w:ascii="Times New Roman" w:hAnsi="Times New Roman" w:cs="Times New Roman"/>
              </w:rPr>
              <w:lastRenderedPageBreak/>
              <w:t>культурно-просветительской деятельности для формирования системы духовно-нравственного и патриотического воспитания</w:t>
            </w:r>
          </w:p>
        </w:tc>
        <w:tc>
          <w:tcPr>
            <w:tcW w:w="2739" w:type="dxa"/>
          </w:tcPr>
          <w:p w:rsidR="00A76E99" w:rsidRPr="00A91560" w:rsidRDefault="00A76E99" w:rsidP="00A91560">
            <w:pPr>
              <w:pStyle w:val="ConsPlusNormal"/>
              <w:ind w:firstLine="0"/>
              <w:rPr>
                <w:rFonts w:ascii="Times New Roman" w:hAnsi="Times New Roman" w:cs="Times New Roman"/>
              </w:rPr>
            </w:pPr>
            <w:r w:rsidRPr="00A91560">
              <w:rPr>
                <w:rFonts w:ascii="Times New Roman" w:hAnsi="Times New Roman" w:cs="Times New Roman"/>
              </w:rPr>
              <w:lastRenderedPageBreak/>
              <w:t>Мероприятия, направленные на поэтапное внедрение программы духовно-нравственного воспитания "Социокультурные истоки" в дошкольных и общеобразовательных организациях округа;</w:t>
            </w:r>
          </w:p>
          <w:p w:rsidR="00A76E99" w:rsidRPr="00A91560" w:rsidRDefault="00A76E99" w:rsidP="00A91560">
            <w:pPr>
              <w:pStyle w:val="ConsPlusNormal"/>
              <w:ind w:firstLine="0"/>
              <w:rPr>
                <w:rFonts w:ascii="Times New Roman" w:hAnsi="Times New Roman" w:cs="Times New Roman"/>
              </w:rPr>
            </w:pPr>
            <w:r w:rsidRPr="00A91560">
              <w:rPr>
                <w:rFonts w:ascii="Times New Roman" w:hAnsi="Times New Roman" w:cs="Times New Roman"/>
              </w:rPr>
              <w:t xml:space="preserve">курса "Основы духовно-нравственной культуры народов России" в общеобразовательных организациях округа; курса </w:t>
            </w:r>
            <w:r w:rsidRPr="00A91560">
              <w:rPr>
                <w:rFonts w:ascii="Times New Roman" w:hAnsi="Times New Roman" w:cs="Times New Roman"/>
              </w:rPr>
              <w:lastRenderedPageBreak/>
              <w:t>"Нравственные основы семейной жизни"</w:t>
            </w:r>
          </w:p>
        </w:tc>
        <w:tc>
          <w:tcPr>
            <w:tcW w:w="1701"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lastRenderedPageBreak/>
              <w:t xml:space="preserve">Формирование у обучающихся базовых ценностных представлений о морали (добро и зло, истина и ложь, смысл и ценность жизни, справедливость, милосердие, проблема нравственного </w:t>
            </w:r>
            <w:r w:rsidRPr="00A91560">
              <w:rPr>
                <w:rFonts w:ascii="Times New Roman" w:hAnsi="Times New Roman" w:cs="Times New Roman"/>
              </w:rPr>
              <w:lastRenderedPageBreak/>
              <w:t>выбора, достоинство, любовь и др.); представлений о духовных ценностях народов России, об истории развития и взаимодействия национальных культур; ценностных представлений об институте семьи, о семейных ценностях, традициях, культуре семейной жизни; уважительного отношения к традициям, культуре и языку своего народа и других народов России.</w:t>
            </w:r>
          </w:p>
        </w:tc>
        <w:tc>
          <w:tcPr>
            <w:tcW w:w="2126"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lastRenderedPageBreak/>
              <w:t xml:space="preserve">Преемственность и непрерывность воспитания на всех уровнях общего образования начиная с дошкольного; внедрение воспитательной компоненты во все формы организации деятельности обучающихся в общем и дополнительном </w:t>
            </w:r>
            <w:r w:rsidRPr="00A91560">
              <w:rPr>
                <w:rFonts w:ascii="Times New Roman" w:hAnsi="Times New Roman" w:cs="Times New Roman"/>
              </w:rPr>
              <w:lastRenderedPageBreak/>
              <w:t>образовании; развитие духовно-нравственной основы личности ребенка - родителя - педагога, делая это направление в образовании приоритетным; активное участие родительской общественности в государственно-общественном управлении образовательной организацией по вопросам развития воспитания детей и молодежи.</w:t>
            </w:r>
          </w:p>
        </w:tc>
        <w:tc>
          <w:tcPr>
            <w:tcW w:w="1275"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lastRenderedPageBreak/>
              <w:t>бюджетные и внебюджетные средства</w:t>
            </w:r>
          </w:p>
        </w:tc>
        <w:tc>
          <w:tcPr>
            <w:tcW w:w="1077"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t>До 31 декабря 2020 года</w:t>
            </w:r>
          </w:p>
        </w:tc>
        <w:tc>
          <w:tcPr>
            <w:tcW w:w="1617"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t>Управление образования и молодежной политики, администрации поселений, организации, население</w:t>
            </w:r>
          </w:p>
        </w:tc>
        <w:tc>
          <w:tcPr>
            <w:tcW w:w="2835" w:type="dxa"/>
          </w:tcPr>
          <w:p w:rsidR="00987ACB" w:rsidRPr="00A91560" w:rsidRDefault="00987ACB" w:rsidP="00A91560">
            <w:pPr>
              <w:autoSpaceDE w:val="0"/>
              <w:autoSpaceDN w:val="0"/>
              <w:adjustRightInd w:val="0"/>
              <w:jc w:val="both"/>
              <w:rPr>
                <w:sz w:val="20"/>
                <w:szCs w:val="20"/>
              </w:rPr>
            </w:pPr>
            <w:r w:rsidRPr="00A91560">
              <w:rPr>
                <w:sz w:val="20"/>
                <w:szCs w:val="20"/>
              </w:rPr>
              <w:t>В 2019 году учебный курс «Основы религиозных культур и светской этики» изучают 398 (100%) обучающихся 4-х классов школ района. Модуль «Основы православной культуры» изучают 371 (93,2%) обучающихся, модуль «Основы светской этики» 27 (6,8%) обучающихся.</w:t>
            </w:r>
          </w:p>
          <w:p w:rsidR="00987ACB" w:rsidRPr="00A91560" w:rsidRDefault="00987ACB" w:rsidP="00A91560">
            <w:pPr>
              <w:autoSpaceDE w:val="0"/>
              <w:autoSpaceDN w:val="0"/>
              <w:adjustRightInd w:val="0"/>
              <w:jc w:val="both"/>
              <w:rPr>
                <w:sz w:val="20"/>
                <w:szCs w:val="20"/>
              </w:rPr>
            </w:pPr>
            <w:r w:rsidRPr="00A91560">
              <w:rPr>
                <w:sz w:val="20"/>
                <w:szCs w:val="20"/>
              </w:rPr>
              <w:t xml:space="preserve">Продолжена реализация курса «Социокультурные истоки» (1205 обучающихся 1-3 </w:t>
            </w:r>
            <w:r w:rsidRPr="00A91560">
              <w:rPr>
                <w:sz w:val="20"/>
                <w:szCs w:val="20"/>
              </w:rPr>
              <w:lastRenderedPageBreak/>
              <w:t>классов, 1829 воспитанников дошкольных групп).</w:t>
            </w:r>
          </w:p>
          <w:p w:rsidR="00987ACB" w:rsidRPr="00A91560" w:rsidRDefault="00987ACB" w:rsidP="00A91560">
            <w:pPr>
              <w:autoSpaceDE w:val="0"/>
              <w:autoSpaceDN w:val="0"/>
              <w:adjustRightInd w:val="0"/>
              <w:jc w:val="both"/>
              <w:rPr>
                <w:sz w:val="20"/>
                <w:szCs w:val="20"/>
              </w:rPr>
            </w:pPr>
            <w:r w:rsidRPr="00A91560">
              <w:rPr>
                <w:sz w:val="20"/>
                <w:szCs w:val="20"/>
              </w:rPr>
              <w:t>В рамках совместной работы образовательных учреждений по формированию ответственного отношения родителей к воспитанию подрастающего поколения обеспечено участие в круглых столах, семинарах, вебинарах, родительских собраниях, «Школе родительской ответственности».</w:t>
            </w:r>
          </w:p>
          <w:p w:rsidR="00987ACB" w:rsidRPr="00A91560" w:rsidRDefault="00987ACB" w:rsidP="00A91560">
            <w:pPr>
              <w:autoSpaceDE w:val="0"/>
              <w:autoSpaceDN w:val="0"/>
              <w:adjustRightInd w:val="0"/>
              <w:jc w:val="both"/>
              <w:rPr>
                <w:sz w:val="20"/>
                <w:szCs w:val="20"/>
              </w:rPr>
            </w:pPr>
            <w:r w:rsidRPr="00A91560">
              <w:rPr>
                <w:sz w:val="20"/>
                <w:szCs w:val="20"/>
              </w:rPr>
              <w:t>Члены Совета отцов Нижневартовского района, представители Управляющих советов, родительской общественности принимают активное участие:</w:t>
            </w:r>
          </w:p>
          <w:p w:rsidR="00987ACB" w:rsidRPr="00A91560" w:rsidRDefault="00987ACB" w:rsidP="00A91560">
            <w:pPr>
              <w:autoSpaceDE w:val="0"/>
              <w:autoSpaceDN w:val="0"/>
              <w:adjustRightInd w:val="0"/>
              <w:jc w:val="both"/>
              <w:rPr>
                <w:sz w:val="20"/>
                <w:szCs w:val="20"/>
              </w:rPr>
            </w:pPr>
            <w:r w:rsidRPr="00A91560">
              <w:rPr>
                <w:sz w:val="20"/>
                <w:szCs w:val="20"/>
              </w:rPr>
              <w:t xml:space="preserve">в проведении межведомственных рейдов, родительских патрулях, направленных на профилактику безнадзорности и правонарушений среди несовершеннолетних, контроль соблюдения несовершеннолетними требований «комендантского часа». </w:t>
            </w:r>
          </w:p>
          <w:p w:rsidR="00987ACB" w:rsidRPr="00A91560" w:rsidRDefault="00987ACB" w:rsidP="00A91560">
            <w:pPr>
              <w:autoSpaceDE w:val="0"/>
              <w:autoSpaceDN w:val="0"/>
              <w:adjustRightInd w:val="0"/>
              <w:jc w:val="both"/>
              <w:rPr>
                <w:sz w:val="20"/>
                <w:szCs w:val="20"/>
              </w:rPr>
            </w:pPr>
            <w:r w:rsidRPr="00A91560">
              <w:rPr>
                <w:sz w:val="20"/>
                <w:szCs w:val="20"/>
              </w:rPr>
              <w:t>в качестве наблюдателя в проведении социально-психологического тестирования обучающихся на предмет раннего выявления незаконного потребления наркотических средств и психотропных веществ;</w:t>
            </w:r>
          </w:p>
          <w:p w:rsidR="00987ACB" w:rsidRPr="00A91560" w:rsidRDefault="00987ACB" w:rsidP="00A91560">
            <w:pPr>
              <w:autoSpaceDE w:val="0"/>
              <w:autoSpaceDN w:val="0"/>
              <w:adjustRightInd w:val="0"/>
              <w:jc w:val="both"/>
              <w:rPr>
                <w:sz w:val="20"/>
                <w:szCs w:val="20"/>
              </w:rPr>
            </w:pPr>
            <w:r w:rsidRPr="00A91560">
              <w:rPr>
                <w:sz w:val="20"/>
                <w:szCs w:val="20"/>
              </w:rPr>
              <w:t>в проверках открытых детских игровых, спортивных площадок, малых архитектурных форм, расположенных в поселениях Нижневартовского района;</w:t>
            </w:r>
          </w:p>
          <w:p w:rsidR="00A76E99" w:rsidRPr="00A91560" w:rsidRDefault="00987ACB" w:rsidP="00A91560">
            <w:pPr>
              <w:autoSpaceDE w:val="0"/>
              <w:autoSpaceDN w:val="0"/>
              <w:adjustRightInd w:val="0"/>
              <w:jc w:val="both"/>
            </w:pPr>
            <w:r w:rsidRPr="00A91560">
              <w:rPr>
                <w:sz w:val="20"/>
                <w:szCs w:val="20"/>
              </w:rPr>
              <w:lastRenderedPageBreak/>
              <w:t xml:space="preserve"> в подготовке к работе лагерей палаточного типа в летний период.</w:t>
            </w:r>
          </w:p>
        </w:tc>
      </w:tr>
      <w:tr w:rsidR="00A76E99" w:rsidRPr="00A91560" w:rsidTr="00A76E99">
        <w:tc>
          <w:tcPr>
            <w:tcW w:w="426"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lastRenderedPageBreak/>
              <w:t>6.</w:t>
            </w:r>
          </w:p>
        </w:tc>
        <w:tc>
          <w:tcPr>
            <w:tcW w:w="2080"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 xml:space="preserve">Реализация роли культуры как фактора духовно-нравственного развития личности, обеспечения социальной стабильности и консолидации общества, </w:t>
            </w:r>
          </w:p>
        </w:tc>
        <w:tc>
          <w:tcPr>
            <w:tcW w:w="2739"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Сохранение культурного наследия и обеспечение доступа граждан к участию в культурной жизни;</w:t>
            </w:r>
          </w:p>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поддержка профессиональной и творческой деятельности в процессе создания и представления произведений всех видов и форм культуры и искусства;</w:t>
            </w:r>
          </w:p>
          <w:p w:rsidR="00A76E99" w:rsidRPr="00A91560" w:rsidRDefault="00A76E99" w:rsidP="00A91560">
            <w:pPr>
              <w:pStyle w:val="ConsPlusNormal"/>
              <w:ind w:firstLine="33"/>
              <w:jc w:val="both"/>
              <w:rPr>
                <w:rFonts w:ascii="Times New Roman" w:hAnsi="Times New Roman" w:cs="Times New Roman"/>
              </w:rPr>
            </w:pPr>
          </w:p>
        </w:tc>
        <w:tc>
          <w:tcPr>
            <w:tcW w:w="1701"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Укрепление единого культурного пространства;</w:t>
            </w:r>
          </w:p>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обеспечение прав граждан на доступ к культурным ценностям и информации;</w:t>
            </w:r>
          </w:p>
          <w:p w:rsidR="00A76E99" w:rsidRPr="00A91560" w:rsidRDefault="00A76E99" w:rsidP="00A91560">
            <w:pPr>
              <w:pStyle w:val="ConsPlusNormal"/>
              <w:ind w:firstLine="33"/>
              <w:jc w:val="both"/>
              <w:rPr>
                <w:rFonts w:ascii="Times New Roman" w:hAnsi="Times New Roman" w:cs="Times New Roman"/>
              </w:rPr>
            </w:pPr>
          </w:p>
        </w:tc>
        <w:tc>
          <w:tcPr>
            <w:tcW w:w="2126"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Увеличение посещаемости государственных учреждений культуры на 2% ежегодно;</w:t>
            </w:r>
          </w:p>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увеличение доли музеев, имеющих сайт в сети Интернет, с 70,5% до 76,4%;</w:t>
            </w:r>
          </w:p>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повышение уровня удовлетворенности жителей качеством услуг, предоставляемых учреждениями культуры Ханты-Мансийского автономного округа - Югры, с 78% до 90%;</w:t>
            </w:r>
          </w:p>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Увеличение численности посетителей объектов туристического показа с 57,902 чел. до 90,000 чел.</w:t>
            </w:r>
          </w:p>
        </w:tc>
        <w:tc>
          <w:tcPr>
            <w:tcW w:w="1275"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бюджетные и внебюджетные средства</w:t>
            </w:r>
          </w:p>
        </w:tc>
        <w:tc>
          <w:tcPr>
            <w:tcW w:w="1077"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До 31 декабря 2020 года</w:t>
            </w:r>
          </w:p>
        </w:tc>
        <w:tc>
          <w:tcPr>
            <w:tcW w:w="1617"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Управление культуры, Управление по вопросам социальной сферы, администрации поселений,</w:t>
            </w:r>
          </w:p>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организации, население</w:t>
            </w:r>
          </w:p>
        </w:tc>
        <w:tc>
          <w:tcPr>
            <w:tcW w:w="2835" w:type="dxa"/>
          </w:tcPr>
          <w:p w:rsidR="00DE7314" w:rsidRPr="00A91560" w:rsidRDefault="00DE7314" w:rsidP="00A91560">
            <w:pPr>
              <w:jc w:val="both"/>
              <w:rPr>
                <w:sz w:val="20"/>
                <w:szCs w:val="20"/>
              </w:rPr>
            </w:pPr>
            <w:r w:rsidRPr="00A91560">
              <w:rPr>
                <w:sz w:val="20"/>
                <w:szCs w:val="20"/>
              </w:rPr>
              <w:t>На территории Ниж</w:t>
            </w:r>
            <w:r w:rsidR="0094501F" w:rsidRPr="00A91560">
              <w:rPr>
                <w:sz w:val="20"/>
                <w:szCs w:val="20"/>
              </w:rPr>
              <w:t xml:space="preserve">невартовского района действует </w:t>
            </w:r>
            <w:r w:rsidRPr="00A91560">
              <w:rPr>
                <w:sz w:val="20"/>
                <w:szCs w:val="20"/>
              </w:rPr>
              <w:t>20 муниципальных учреждений культуры: 1 межпоселенческая библиотека (19 структурных подразделений), 1 центр ремесел, 3 музея, 5 детских школ искусств, 10 учреждений клубного типа.</w:t>
            </w:r>
          </w:p>
          <w:p w:rsidR="00DE7314" w:rsidRPr="00A91560" w:rsidRDefault="00DE7314" w:rsidP="00A91560">
            <w:pPr>
              <w:jc w:val="both"/>
              <w:rPr>
                <w:sz w:val="20"/>
                <w:szCs w:val="20"/>
              </w:rPr>
            </w:pPr>
            <w:r w:rsidRPr="00A91560">
              <w:rPr>
                <w:sz w:val="20"/>
                <w:szCs w:val="20"/>
              </w:rPr>
              <w:t>В районе функционируют 2 объекта культурного наследия регионального значения «Дом купца Кайдалова» в с.Ларьяк и памятник "Братская могила Зырянова А.Л. и его бойцов" в д.Вампугол.</w:t>
            </w:r>
          </w:p>
          <w:p w:rsidR="0094501F" w:rsidRPr="00A91560" w:rsidRDefault="0094501F" w:rsidP="00A91560">
            <w:pPr>
              <w:jc w:val="both"/>
              <w:rPr>
                <w:sz w:val="20"/>
                <w:szCs w:val="20"/>
              </w:rPr>
            </w:pPr>
            <w:r w:rsidRPr="00A91560">
              <w:rPr>
                <w:sz w:val="20"/>
                <w:szCs w:val="20"/>
              </w:rPr>
              <w:t>Учреждениями проведено 7481 культурно-досуговых мероприятий.</w:t>
            </w:r>
          </w:p>
          <w:p w:rsidR="00DE7314" w:rsidRPr="00A91560" w:rsidRDefault="00DE7314" w:rsidP="00A91560">
            <w:pPr>
              <w:pStyle w:val="ConsPlusNormal"/>
              <w:ind w:firstLine="33"/>
              <w:jc w:val="both"/>
              <w:rPr>
                <w:rFonts w:ascii="Times New Roman" w:hAnsi="Times New Roman" w:cs="Times New Roman"/>
              </w:rPr>
            </w:pPr>
            <w:r w:rsidRPr="00A91560">
              <w:rPr>
                <w:rFonts w:ascii="Times New Roman" w:hAnsi="Times New Roman" w:cs="Times New Roman"/>
              </w:rPr>
              <w:t>В целях обеспечения доступа граждан к участию в культурной жизни; поддержки профессиональной и творческой деятельности в районе создано 2</w:t>
            </w:r>
            <w:r w:rsidR="0094501F" w:rsidRPr="00A91560">
              <w:rPr>
                <w:rFonts w:ascii="Times New Roman" w:hAnsi="Times New Roman" w:cs="Times New Roman"/>
              </w:rPr>
              <w:t>06</w:t>
            </w:r>
            <w:r w:rsidRPr="00A91560">
              <w:rPr>
                <w:rFonts w:ascii="Times New Roman" w:hAnsi="Times New Roman" w:cs="Times New Roman"/>
              </w:rPr>
              <w:t xml:space="preserve"> клубных формирований с количеством участников – </w:t>
            </w:r>
            <w:r w:rsidR="0094501F" w:rsidRPr="00A91560">
              <w:rPr>
                <w:rFonts w:ascii="Times New Roman" w:hAnsi="Times New Roman" w:cs="Times New Roman"/>
              </w:rPr>
              <w:t>2650</w:t>
            </w:r>
            <w:r w:rsidRPr="00A91560">
              <w:rPr>
                <w:rFonts w:ascii="Times New Roman" w:hAnsi="Times New Roman" w:cs="Times New Roman"/>
              </w:rPr>
              <w:t xml:space="preserve"> человек.</w:t>
            </w:r>
          </w:p>
          <w:p w:rsidR="00DE7314" w:rsidRPr="00A91560" w:rsidRDefault="00DE7314" w:rsidP="00A91560">
            <w:pPr>
              <w:jc w:val="both"/>
              <w:rPr>
                <w:rFonts w:eastAsia="Calibri"/>
                <w:sz w:val="20"/>
                <w:szCs w:val="20"/>
                <w:lang w:eastAsia="en-US"/>
              </w:rPr>
            </w:pPr>
            <w:r w:rsidRPr="00A91560">
              <w:rPr>
                <w:rFonts w:eastAsia="Calibri"/>
                <w:sz w:val="20"/>
                <w:szCs w:val="20"/>
              </w:rPr>
              <w:t>В детских школах искусств обучается 102</w:t>
            </w:r>
            <w:r w:rsidR="00D36844" w:rsidRPr="00A91560">
              <w:rPr>
                <w:rFonts w:eastAsia="Calibri"/>
                <w:sz w:val="20"/>
                <w:szCs w:val="20"/>
              </w:rPr>
              <w:t>4</w:t>
            </w:r>
            <w:r w:rsidRPr="00A91560">
              <w:rPr>
                <w:rFonts w:eastAsia="Calibri"/>
                <w:sz w:val="20"/>
                <w:szCs w:val="20"/>
              </w:rPr>
              <w:t xml:space="preserve"> ребенка, которым предложено 268 образовательных программ.</w:t>
            </w:r>
            <w:r w:rsidRPr="00A91560">
              <w:rPr>
                <w:rFonts w:eastAsia="Calibri"/>
                <w:sz w:val="20"/>
                <w:szCs w:val="20"/>
                <w:lang w:eastAsia="en-US"/>
              </w:rPr>
              <w:t xml:space="preserve">    На базе детских школ искусств района действуют 57  творческих коллективов с количеством участников –  6</w:t>
            </w:r>
            <w:r w:rsidR="00D36844" w:rsidRPr="00A91560">
              <w:rPr>
                <w:rFonts w:eastAsia="Calibri"/>
                <w:sz w:val="20"/>
                <w:szCs w:val="20"/>
                <w:lang w:eastAsia="en-US"/>
              </w:rPr>
              <w:t>16</w:t>
            </w:r>
            <w:r w:rsidRPr="00A91560">
              <w:rPr>
                <w:rFonts w:eastAsia="Calibri"/>
                <w:sz w:val="20"/>
                <w:szCs w:val="20"/>
                <w:lang w:eastAsia="en-US"/>
              </w:rPr>
              <w:t xml:space="preserve"> человек.</w:t>
            </w:r>
          </w:p>
          <w:p w:rsidR="00DE7314" w:rsidRPr="00A91560" w:rsidRDefault="00DE7314" w:rsidP="00A91560">
            <w:pPr>
              <w:jc w:val="both"/>
              <w:rPr>
                <w:sz w:val="20"/>
                <w:szCs w:val="20"/>
              </w:rPr>
            </w:pPr>
            <w:r w:rsidRPr="00A91560">
              <w:rPr>
                <w:sz w:val="20"/>
                <w:szCs w:val="20"/>
              </w:rPr>
              <w:t xml:space="preserve">Творческие коллективы и отдельные исполнители учреждений культуры и </w:t>
            </w:r>
            <w:r w:rsidRPr="00A91560">
              <w:rPr>
                <w:sz w:val="20"/>
                <w:szCs w:val="20"/>
              </w:rPr>
              <w:lastRenderedPageBreak/>
              <w:t xml:space="preserve">искусства Нижневартовского района приняли участие в </w:t>
            </w:r>
            <w:r w:rsidR="00D36844" w:rsidRPr="00A91560">
              <w:rPr>
                <w:sz w:val="20"/>
                <w:szCs w:val="20"/>
              </w:rPr>
              <w:t>135</w:t>
            </w:r>
            <w:r w:rsidRPr="00A91560">
              <w:rPr>
                <w:sz w:val="20"/>
                <w:szCs w:val="20"/>
              </w:rPr>
              <w:t xml:space="preserve"> значимых и масштабных конкурсах и фестивалях различного уровня и завоевали </w:t>
            </w:r>
            <w:r w:rsidR="00D36844" w:rsidRPr="00A91560">
              <w:rPr>
                <w:sz w:val="20"/>
                <w:szCs w:val="20"/>
              </w:rPr>
              <w:t>654</w:t>
            </w:r>
            <w:r w:rsidRPr="00A91560">
              <w:rPr>
                <w:sz w:val="20"/>
                <w:szCs w:val="20"/>
              </w:rPr>
              <w:t xml:space="preserve"> наград</w:t>
            </w:r>
            <w:r w:rsidR="00D36844" w:rsidRPr="00A91560">
              <w:rPr>
                <w:sz w:val="20"/>
                <w:szCs w:val="20"/>
              </w:rPr>
              <w:t>ы</w:t>
            </w:r>
            <w:r w:rsidRPr="00A91560">
              <w:rPr>
                <w:sz w:val="20"/>
                <w:szCs w:val="20"/>
              </w:rPr>
              <w:t>.</w:t>
            </w:r>
          </w:p>
          <w:p w:rsidR="00A76E99" w:rsidRPr="00A91560" w:rsidRDefault="00DE7314" w:rsidP="00A91560">
            <w:pPr>
              <w:jc w:val="both"/>
            </w:pPr>
            <w:r w:rsidRPr="00A91560">
              <w:rPr>
                <w:rFonts w:eastAsia="Calibri"/>
                <w:sz w:val="20"/>
                <w:szCs w:val="20"/>
              </w:rPr>
              <w:t>Учреждениями клубного типа проведено 74</w:t>
            </w:r>
            <w:r w:rsidR="00D36844" w:rsidRPr="00A91560">
              <w:rPr>
                <w:rFonts w:eastAsia="Calibri"/>
                <w:sz w:val="20"/>
                <w:szCs w:val="20"/>
              </w:rPr>
              <w:t>81</w:t>
            </w:r>
            <w:r w:rsidRPr="00A91560">
              <w:rPr>
                <w:rFonts w:eastAsia="Calibri"/>
                <w:sz w:val="20"/>
                <w:szCs w:val="20"/>
              </w:rPr>
              <w:t xml:space="preserve"> мероприяти</w:t>
            </w:r>
            <w:r w:rsidR="00D36844" w:rsidRPr="00A91560">
              <w:rPr>
                <w:rFonts w:eastAsia="Calibri"/>
                <w:sz w:val="20"/>
                <w:szCs w:val="20"/>
              </w:rPr>
              <w:t>е</w:t>
            </w:r>
            <w:r w:rsidRPr="00A91560">
              <w:rPr>
                <w:rFonts w:eastAsia="Calibri"/>
                <w:sz w:val="20"/>
                <w:szCs w:val="20"/>
              </w:rPr>
              <w:t xml:space="preserve">, которые посетило </w:t>
            </w:r>
            <w:r w:rsidR="00D36844" w:rsidRPr="00A91560">
              <w:rPr>
                <w:rFonts w:eastAsia="Calibri"/>
                <w:sz w:val="20"/>
                <w:szCs w:val="20"/>
              </w:rPr>
              <w:t>более 300 тыс.человек</w:t>
            </w:r>
            <w:r w:rsidRPr="00A91560">
              <w:rPr>
                <w:rFonts w:eastAsia="Calibri"/>
                <w:sz w:val="20"/>
                <w:szCs w:val="20"/>
              </w:rPr>
              <w:t xml:space="preserve">. Посетителями музеев стали </w:t>
            </w:r>
            <w:r w:rsidR="00D36844" w:rsidRPr="00A91560">
              <w:rPr>
                <w:rFonts w:eastAsia="Calibri"/>
                <w:sz w:val="20"/>
                <w:szCs w:val="20"/>
              </w:rPr>
              <w:t>28024</w:t>
            </w:r>
            <w:r w:rsidRPr="00A91560">
              <w:rPr>
                <w:rFonts w:eastAsia="Calibri"/>
                <w:sz w:val="20"/>
                <w:szCs w:val="20"/>
              </w:rPr>
              <w:t xml:space="preserve"> человек</w:t>
            </w:r>
            <w:r w:rsidR="00D36844" w:rsidRPr="00A91560">
              <w:rPr>
                <w:rFonts w:eastAsia="Calibri"/>
                <w:sz w:val="20"/>
                <w:szCs w:val="20"/>
              </w:rPr>
              <w:t>а</w:t>
            </w:r>
            <w:r w:rsidRPr="00A91560">
              <w:rPr>
                <w:rFonts w:eastAsia="Calibri"/>
                <w:sz w:val="20"/>
                <w:szCs w:val="20"/>
              </w:rPr>
              <w:t xml:space="preserve">. Читателями библиотек является </w:t>
            </w:r>
            <w:r w:rsidR="00D36844" w:rsidRPr="00A91560">
              <w:rPr>
                <w:rFonts w:eastAsia="Calibri"/>
                <w:sz w:val="20"/>
                <w:szCs w:val="20"/>
              </w:rPr>
              <w:t>17643</w:t>
            </w:r>
            <w:r w:rsidRPr="00A91560">
              <w:rPr>
                <w:rFonts w:eastAsia="Calibri"/>
                <w:sz w:val="20"/>
                <w:szCs w:val="20"/>
              </w:rPr>
              <w:t xml:space="preserve"> жител</w:t>
            </w:r>
            <w:r w:rsidR="00D36844" w:rsidRPr="00A91560">
              <w:rPr>
                <w:rFonts w:eastAsia="Calibri"/>
                <w:sz w:val="20"/>
                <w:szCs w:val="20"/>
              </w:rPr>
              <w:t>я</w:t>
            </w:r>
            <w:r w:rsidRPr="00A91560">
              <w:rPr>
                <w:rFonts w:eastAsia="Calibri"/>
                <w:sz w:val="20"/>
                <w:szCs w:val="20"/>
              </w:rPr>
              <w:t xml:space="preserve"> района, количество посещений в год составило </w:t>
            </w:r>
            <w:r w:rsidR="00D36844" w:rsidRPr="00A91560">
              <w:rPr>
                <w:rFonts w:eastAsia="Calibri"/>
                <w:sz w:val="20"/>
                <w:szCs w:val="20"/>
              </w:rPr>
              <w:t>более 150 тыс.</w:t>
            </w:r>
            <w:r w:rsidRPr="00A91560">
              <w:rPr>
                <w:rFonts w:eastAsia="Calibri"/>
                <w:sz w:val="20"/>
                <w:szCs w:val="20"/>
              </w:rPr>
              <w:t xml:space="preserve">раз. </w:t>
            </w:r>
          </w:p>
        </w:tc>
      </w:tr>
      <w:tr w:rsidR="00A76E99" w:rsidRPr="00A91560" w:rsidTr="00A76E99">
        <w:tc>
          <w:tcPr>
            <w:tcW w:w="426"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lastRenderedPageBreak/>
              <w:t>7.</w:t>
            </w:r>
          </w:p>
        </w:tc>
        <w:tc>
          <w:tcPr>
            <w:tcW w:w="2080"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Обеспечение возможностей жителей Нижневартовского района систематически заниматься физической культурой и спортом, повышение конкурентоспособности спорта на региональной, российской и международной спортивной арене, а также успешное проведение крупнейших спортивных соревнований</w:t>
            </w:r>
          </w:p>
        </w:tc>
        <w:tc>
          <w:tcPr>
            <w:tcW w:w="2739" w:type="dxa"/>
          </w:tcPr>
          <w:p w:rsidR="00A76E99" w:rsidRPr="00A91560" w:rsidRDefault="00A76E99" w:rsidP="00A91560">
            <w:pPr>
              <w:pStyle w:val="ConsPlusNormal"/>
              <w:ind w:firstLine="33"/>
              <w:rPr>
                <w:rFonts w:ascii="Times New Roman" w:hAnsi="Times New Roman" w:cs="Times New Roman"/>
              </w:rPr>
            </w:pPr>
            <w:r w:rsidRPr="00A91560">
              <w:rPr>
                <w:rFonts w:ascii="Times New Roman" w:hAnsi="Times New Roman" w:cs="Times New Roman"/>
              </w:rPr>
              <w:t>Формирование благоприятной деловой среды и внедрение практик по работе с некоммерческими организациями в сфере физической культуры и спорта;</w:t>
            </w:r>
          </w:p>
          <w:p w:rsidR="00A76E99" w:rsidRPr="00A91560" w:rsidRDefault="00A76E99" w:rsidP="00A91560">
            <w:pPr>
              <w:pStyle w:val="ConsPlusNormal"/>
              <w:ind w:firstLine="33"/>
              <w:rPr>
                <w:rFonts w:ascii="Times New Roman" w:hAnsi="Times New Roman" w:cs="Times New Roman"/>
              </w:rPr>
            </w:pPr>
            <w:r w:rsidRPr="00A91560">
              <w:rPr>
                <w:rFonts w:ascii="Times New Roman" w:hAnsi="Times New Roman" w:cs="Times New Roman"/>
              </w:rPr>
              <w:t>привлечение негосударственных организаций (коммерческих и некоммерческих), в том числе социально ориентированных в проекты в сфере массовой физической культуры и спорта</w:t>
            </w:r>
          </w:p>
        </w:tc>
        <w:tc>
          <w:tcPr>
            <w:tcW w:w="1701" w:type="dxa"/>
          </w:tcPr>
          <w:p w:rsidR="00A76E99" w:rsidRPr="00A91560" w:rsidRDefault="00A76E99" w:rsidP="00A91560">
            <w:pPr>
              <w:pStyle w:val="ConsPlusNormal"/>
              <w:ind w:firstLine="33"/>
              <w:rPr>
                <w:rFonts w:ascii="Times New Roman" w:hAnsi="Times New Roman" w:cs="Times New Roman"/>
              </w:rPr>
            </w:pPr>
            <w:r w:rsidRPr="00A91560">
              <w:rPr>
                <w:rFonts w:ascii="Times New Roman" w:hAnsi="Times New Roman" w:cs="Times New Roman"/>
              </w:rPr>
              <w:t>Развитие массовой физической культуры и спорта, спортивной инфраструктуры, пропаганда здорового образа жизни;</w:t>
            </w:r>
          </w:p>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 xml:space="preserve">обеспечение успешного выступления спортсменов на официальных региональных, всероссийских и международных спортивных соревнованиях, подготовка спортивного резерва, поддержка развития спорта высших достижений, в том числе спорта </w:t>
            </w:r>
            <w:r w:rsidRPr="00A91560">
              <w:rPr>
                <w:rFonts w:ascii="Times New Roman" w:hAnsi="Times New Roman" w:cs="Times New Roman"/>
              </w:rPr>
              <w:lastRenderedPageBreak/>
              <w:t>инвалидов и лиц с ограниченными возможностями здоровья</w:t>
            </w:r>
          </w:p>
        </w:tc>
        <w:tc>
          <w:tcPr>
            <w:tcW w:w="2126"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lastRenderedPageBreak/>
              <w:t>Увеличение доли населения, систематически занимающегося физической культурой и спортом, с 25,5% до 45,0%;</w:t>
            </w:r>
          </w:p>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с 10,8% до 19,6%;</w:t>
            </w:r>
          </w:p>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 xml:space="preserve">увеличение граждан, выполнивших нормативы Всероссийского физкультурно-спортивного комплекса "Готов к труду и обороне" (ГТО), в общей </w:t>
            </w:r>
            <w:r w:rsidRPr="00A91560">
              <w:rPr>
                <w:rFonts w:ascii="Times New Roman" w:hAnsi="Times New Roman" w:cs="Times New Roman"/>
              </w:rPr>
              <w:lastRenderedPageBreak/>
              <w:t>численности населения, принявшего участие в сдаче нормативов Всероссийского физкультурно-спортивного комплекса "Готов к труду и обороне" (ГТО), с 0% до 40%</w:t>
            </w:r>
          </w:p>
        </w:tc>
        <w:tc>
          <w:tcPr>
            <w:tcW w:w="1275"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lastRenderedPageBreak/>
              <w:t>бюджетные и внебюджетные средства</w:t>
            </w:r>
          </w:p>
        </w:tc>
        <w:tc>
          <w:tcPr>
            <w:tcW w:w="1077" w:type="dxa"/>
          </w:tcPr>
          <w:p w:rsidR="00A76E99" w:rsidRPr="00A91560" w:rsidRDefault="00A76E99" w:rsidP="00A91560">
            <w:pPr>
              <w:pStyle w:val="ConsPlusNormal"/>
              <w:rPr>
                <w:rFonts w:ascii="Times New Roman" w:hAnsi="Times New Roman" w:cs="Times New Roman"/>
              </w:rPr>
            </w:pPr>
            <w:r w:rsidRPr="00A91560">
              <w:rPr>
                <w:rFonts w:ascii="Times New Roman" w:hAnsi="Times New Roman" w:cs="Times New Roman"/>
              </w:rPr>
              <w:t>До 31 декабря 2020 года</w:t>
            </w:r>
          </w:p>
        </w:tc>
        <w:tc>
          <w:tcPr>
            <w:tcW w:w="1617" w:type="dxa"/>
          </w:tcPr>
          <w:p w:rsidR="00A76E99" w:rsidRPr="00A91560" w:rsidRDefault="00A76E99" w:rsidP="00A91560">
            <w:pPr>
              <w:pStyle w:val="ConsPlusNormal"/>
              <w:ind w:hanging="36"/>
              <w:jc w:val="both"/>
              <w:rPr>
                <w:rFonts w:ascii="Times New Roman" w:hAnsi="Times New Roman" w:cs="Times New Roman"/>
              </w:rPr>
            </w:pPr>
            <w:r w:rsidRPr="00A91560">
              <w:rPr>
                <w:rFonts w:ascii="Times New Roman" w:hAnsi="Times New Roman" w:cs="Times New Roman"/>
              </w:rPr>
              <w:t>Отдел по физической культуре и спорту, администрации поселений, организации, население</w:t>
            </w:r>
          </w:p>
        </w:tc>
        <w:tc>
          <w:tcPr>
            <w:tcW w:w="2835" w:type="dxa"/>
          </w:tcPr>
          <w:p w:rsidR="00A76E99" w:rsidRPr="00A91560" w:rsidRDefault="008F6210" w:rsidP="00A91560">
            <w:pPr>
              <w:pStyle w:val="ConsPlusNormal"/>
              <w:ind w:hanging="36"/>
              <w:jc w:val="both"/>
              <w:rPr>
                <w:rFonts w:ascii="Times New Roman" w:hAnsi="Times New Roman" w:cs="Times New Roman"/>
              </w:rPr>
            </w:pPr>
            <w:r w:rsidRPr="00A91560">
              <w:rPr>
                <w:rFonts w:ascii="Times New Roman" w:hAnsi="Times New Roman" w:cs="Times New Roman"/>
              </w:rPr>
              <w:t>В результате проведенной работы за 201</w:t>
            </w:r>
            <w:r w:rsidR="002075CD" w:rsidRPr="00A91560">
              <w:rPr>
                <w:rFonts w:ascii="Times New Roman" w:hAnsi="Times New Roman" w:cs="Times New Roman"/>
              </w:rPr>
              <w:t>9</w:t>
            </w:r>
            <w:r w:rsidRPr="00A91560">
              <w:rPr>
                <w:rFonts w:ascii="Times New Roman" w:hAnsi="Times New Roman" w:cs="Times New Roman"/>
              </w:rPr>
              <w:t xml:space="preserve"> год достигнуты следующие показатели:</w:t>
            </w:r>
          </w:p>
          <w:p w:rsidR="008F6210" w:rsidRPr="00A91560" w:rsidRDefault="008F6210" w:rsidP="00A91560">
            <w:pPr>
              <w:pStyle w:val="ConsPlusNormal"/>
              <w:ind w:firstLine="33"/>
              <w:jc w:val="both"/>
              <w:rPr>
                <w:rFonts w:ascii="Times New Roman" w:hAnsi="Times New Roman" w:cs="Times New Roman"/>
              </w:rPr>
            </w:pPr>
            <w:r w:rsidRPr="00A91560">
              <w:rPr>
                <w:rFonts w:ascii="Times New Roman" w:hAnsi="Times New Roman" w:cs="Times New Roman"/>
              </w:rPr>
              <w:t xml:space="preserve">доля населения, систематически занимающегося физической культурой и спортом </w:t>
            </w:r>
            <w:r w:rsidR="002075CD" w:rsidRPr="00A91560">
              <w:rPr>
                <w:rFonts w:ascii="Times New Roman" w:hAnsi="Times New Roman" w:cs="Times New Roman"/>
              </w:rPr>
              <w:t>– 59,5</w:t>
            </w:r>
            <w:r w:rsidRPr="00A91560">
              <w:rPr>
                <w:rFonts w:ascii="Times New Roman" w:hAnsi="Times New Roman" w:cs="Times New Roman"/>
              </w:rPr>
              <w:t>%;</w:t>
            </w:r>
          </w:p>
          <w:p w:rsidR="008F6210" w:rsidRPr="00A91560" w:rsidRDefault="008F6210" w:rsidP="00A91560">
            <w:pPr>
              <w:pStyle w:val="ConsPlusNormal"/>
              <w:ind w:firstLine="33"/>
              <w:jc w:val="both"/>
              <w:rPr>
                <w:rFonts w:ascii="Times New Roman" w:hAnsi="Times New Roman" w:cs="Times New Roman"/>
              </w:rPr>
            </w:pPr>
            <w:r w:rsidRPr="00A91560">
              <w:rPr>
                <w:rFonts w:ascii="Times New Roman" w:hAnsi="Times New Roman" w:cs="Times New Roman"/>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- 34,</w:t>
            </w:r>
            <w:r w:rsidR="00EF043D" w:rsidRPr="00A91560">
              <w:rPr>
                <w:rFonts w:ascii="Times New Roman" w:hAnsi="Times New Roman" w:cs="Times New Roman"/>
              </w:rPr>
              <w:t>5</w:t>
            </w:r>
            <w:r w:rsidRPr="00A91560">
              <w:rPr>
                <w:rFonts w:ascii="Times New Roman" w:hAnsi="Times New Roman" w:cs="Times New Roman"/>
              </w:rPr>
              <w:t>%</w:t>
            </w:r>
          </w:p>
          <w:p w:rsidR="008F6210" w:rsidRPr="00A91560" w:rsidRDefault="008F6210" w:rsidP="00A91560">
            <w:pPr>
              <w:pStyle w:val="ConsPlusNormal"/>
              <w:ind w:hanging="36"/>
              <w:jc w:val="both"/>
              <w:rPr>
                <w:rFonts w:ascii="Times New Roman" w:hAnsi="Times New Roman" w:cs="Times New Roman"/>
              </w:rPr>
            </w:pPr>
            <w:r w:rsidRPr="00A91560">
              <w:rPr>
                <w:rFonts w:ascii="Times New Roman" w:hAnsi="Times New Roman" w:cs="Times New Roman"/>
              </w:rPr>
              <w:t>граждане, выполнившие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w:t>
            </w:r>
            <w:r w:rsidR="00EF043D" w:rsidRPr="00A91560">
              <w:rPr>
                <w:rFonts w:ascii="Times New Roman" w:hAnsi="Times New Roman" w:cs="Times New Roman"/>
              </w:rPr>
              <w:t>35</w:t>
            </w:r>
            <w:r w:rsidRPr="00A91560">
              <w:rPr>
                <w:rFonts w:ascii="Times New Roman" w:hAnsi="Times New Roman" w:cs="Times New Roman"/>
              </w:rPr>
              <w:t>%</w:t>
            </w:r>
          </w:p>
        </w:tc>
      </w:tr>
      <w:tr w:rsidR="00A76E99" w:rsidRPr="00A91560" w:rsidTr="00A76E99">
        <w:tc>
          <w:tcPr>
            <w:tcW w:w="426" w:type="dxa"/>
          </w:tcPr>
          <w:p w:rsidR="00A76E99" w:rsidRPr="00A91560" w:rsidRDefault="00A76E99" w:rsidP="00A91560">
            <w:pPr>
              <w:pStyle w:val="ConsPlusNormal"/>
              <w:ind w:firstLine="0"/>
              <w:jc w:val="both"/>
              <w:rPr>
                <w:rFonts w:ascii="Times New Roman" w:hAnsi="Times New Roman" w:cs="Times New Roman"/>
              </w:rPr>
            </w:pPr>
            <w:r w:rsidRPr="00A91560">
              <w:rPr>
                <w:rFonts w:ascii="Times New Roman" w:hAnsi="Times New Roman" w:cs="Times New Roman"/>
              </w:rPr>
              <w:lastRenderedPageBreak/>
              <w:t>8.</w:t>
            </w:r>
          </w:p>
        </w:tc>
        <w:tc>
          <w:tcPr>
            <w:tcW w:w="2080"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Внедрение новых инструментов взаимодействия власти, бизнеса и гражданского общества</w:t>
            </w:r>
          </w:p>
        </w:tc>
        <w:tc>
          <w:tcPr>
            <w:tcW w:w="2739"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Государственная поддержка социально ориентированных некоммерческих организаций, реализующих проекты и программы, направленные на повышение качества жизни, формирование установок толерантного сознания и поведения, переход на современные методы финансирования социальных услуг, оказываемых населению</w:t>
            </w:r>
          </w:p>
        </w:tc>
        <w:tc>
          <w:tcPr>
            <w:tcW w:w="1701"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Развитие системы грантовой поддержки НКО, реализующих проекты, направленные на повышение качества жизни граждан. Распространение моделей персонифицированного финансирования</w:t>
            </w:r>
          </w:p>
        </w:tc>
        <w:tc>
          <w:tcPr>
            <w:tcW w:w="2126"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Увеличение удовлетворенности населения качеством предоставления государственных и муниципальных услуг до 99%</w:t>
            </w:r>
          </w:p>
        </w:tc>
        <w:tc>
          <w:tcPr>
            <w:tcW w:w="1275"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бюджетные и внебюджетные средства</w:t>
            </w:r>
          </w:p>
        </w:tc>
        <w:tc>
          <w:tcPr>
            <w:tcW w:w="1077" w:type="dxa"/>
          </w:tcPr>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ежегодно до 31 декабря 2030 года</w:t>
            </w:r>
          </w:p>
        </w:tc>
        <w:tc>
          <w:tcPr>
            <w:tcW w:w="1617" w:type="dxa"/>
          </w:tcPr>
          <w:p w:rsidR="009149DB"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 xml:space="preserve">Управление образования и молодежной политики, Управление по вопросам социальной сферы, Управление культуры, </w:t>
            </w:r>
          </w:p>
          <w:p w:rsidR="00A76E99" w:rsidRPr="00A91560" w:rsidRDefault="00A76E99" w:rsidP="00A91560">
            <w:pPr>
              <w:pStyle w:val="ConsPlusNormal"/>
              <w:ind w:firstLine="33"/>
              <w:jc w:val="both"/>
              <w:rPr>
                <w:rFonts w:ascii="Times New Roman" w:hAnsi="Times New Roman" w:cs="Times New Roman"/>
              </w:rPr>
            </w:pPr>
            <w:r w:rsidRPr="00A91560">
              <w:rPr>
                <w:rFonts w:ascii="Times New Roman" w:hAnsi="Times New Roman" w:cs="Times New Roman"/>
              </w:rPr>
              <w:t>Отдел по физической культуре и спорту, администрации поселений, организации, население</w:t>
            </w:r>
          </w:p>
        </w:tc>
        <w:tc>
          <w:tcPr>
            <w:tcW w:w="2835" w:type="dxa"/>
          </w:tcPr>
          <w:p w:rsidR="00987ACB" w:rsidRPr="00A91560" w:rsidRDefault="00987ACB" w:rsidP="00A91560">
            <w:pPr>
              <w:autoSpaceDE w:val="0"/>
              <w:autoSpaceDN w:val="0"/>
              <w:adjustRightInd w:val="0"/>
              <w:jc w:val="both"/>
              <w:rPr>
                <w:sz w:val="20"/>
                <w:szCs w:val="20"/>
              </w:rPr>
            </w:pPr>
            <w:r w:rsidRPr="00A91560">
              <w:rPr>
                <w:sz w:val="20"/>
                <w:szCs w:val="20"/>
              </w:rPr>
              <w:t>Обеспечена поддержка СОНКО, реализующих проекты и программы, направленные на повышение качества жизни, формирование установок толерантного сознания и поведения. Так, во взаимодействии с Нижневартовским районным отделением Всероссийской общественной организации ветеранов «Боевое братство» продолжена работа районного лагеря палаточного типа «Школа мужества», направленного на создание условий для нравственного, культурного и физического развития подростков, предупреждение безнадзорности и правонарушений среди несовершеннолетних. Охват в 2019 году составил 16 подростков.</w:t>
            </w:r>
          </w:p>
          <w:p w:rsidR="00987ACB" w:rsidRPr="00A91560" w:rsidRDefault="00987ACB" w:rsidP="00A91560">
            <w:pPr>
              <w:autoSpaceDE w:val="0"/>
              <w:autoSpaceDN w:val="0"/>
              <w:adjustRightInd w:val="0"/>
              <w:jc w:val="both"/>
              <w:rPr>
                <w:sz w:val="20"/>
                <w:szCs w:val="20"/>
              </w:rPr>
            </w:pPr>
            <w:r w:rsidRPr="00A91560">
              <w:rPr>
                <w:sz w:val="20"/>
                <w:szCs w:val="20"/>
              </w:rPr>
              <w:t xml:space="preserve">В летний период продолжена практика работы лагеря с дневным пребыванием детей, организованного православным Приходом храма в честь св. Николая архиепископа Мир Ликийких чудотворца п. Излучинск. </w:t>
            </w:r>
            <w:r w:rsidRPr="00A91560">
              <w:rPr>
                <w:sz w:val="20"/>
                <w:szCs w:val="20"/>
              </w:rPr>
              <w:lastRenderedPageBreak/>
              <w:t>Также, православные лагеря впервые были организованы в 4 поселениях района: пгт. Новоаганск, п. Зайцева Речка, д. Вата, п. Ваховск. Охват составил 126 человек.</w:t>
            </w:r>
          </w:p>
          <w:p w:rsidR="00C410D8" w:rsidRPr="00A91560" w:rsidRDefault="00987ACB" w:rsidP="00A91560">
            <w:pPr>
              <w:pStyle w:val="Default"/>
              <w:jc w:val="both"/>
              <w:rPr>
                <w:color w:val="auto"/>
                <w:sz w:val="20"/>
                <w:szCs w:val="20"/>
              </w:rPr>
            </w:pPr>
            <w:r w:rsidRPr="00A91560">
              <w:rPr>
                <w:sz w:val="20"/>
                <w:szCs w:val="20"/>
              </w:rPr>
              <w:t>В районе созданы условия для функционирования и обеспечения системы персонифицированного финансирования дополнительного образования детей. Численность обучающихся в муниципальных учреждениях дополнительного образования района в 2019 году составляет 8918 человек (образование – 5533 чел., спорт – 1953 чел., культура – 1432 чел.) в 2019 году выдано 952 сертификата (100% от запланированного).</w:t>
            </w:r>
          </w:p>
          <w:p w:rsidR="00F64FDC" w:rsidRPr="00A91560" w:rsidRDefault="00D90430" w:rsidP="00A91560">
            <w:pPr>
              <w:pStyle w:val="ConsPlusNormal"/>
              <w:ind w:firstLine="0"/>
              <w:jc w:val="both"/>
            </w:pPr>
            <w:r w:rsidRPr="00A91560">
              <w:rPr>
                <w:rFonts w:ascii="Times New Roman" w:hAnsi="Times New Roman" w:cs="Times New Roman"/>
              </w:rPr>
              <w:t xml:space="preserve">По результатам социологического исследования уровня удовлетворенности качеством предоставления государственных и муниципальных услуг показатель составил </w:t>
            </w:r>
            <w:r w:rsidR="00EF043D" w:rsidRPr="00A91560">
              <w:rPr>
                <w:rFonts w:ascii="Times New Roman" w:hAnsi="Times New Roman" w:cs="Times New Roman"/>
              </w:rPr>
              <w:t>84</w:t>
            </w:r>
            <w:r w:rsidRPr="00A91560">
              <w:rPr>
                <w:rFonts w:ascii="Times New Roman" w:hAnsi="Times New Roman" w:cs="Times New Roman"/>
              </w:rPr>
              <w:t xml:space="preserve">%. </w:t>
            </w:r>
          </w:p>
        </w:tc>
      </w:tr>
    </w:tbl>
    <w:p w:rsidR="002075CD" w:rsidRPr="00A91560" w:rsidRDefault="002075CD" w:rsidP="00A91560">
      <w:pPr>
        <w:pStyle w:val="26"/>
        <w:shd w:val="clear" w:color="auto" w:fill="auto"/>
        <w:spacing w:line="240" w:lineRule="auto"/>
        <w:ind w:left="568" w:firstLine="0"/>
        <w:jc w:val="center"/>
        <w:rPr>
          <w:b/>
          <w:caps/>
          <w:sz w:val="28"/>
          <w:szCs w:val="28"/>
        </w:rPr>
      </w:pPr>
    </w:p>
    <w:p w:rsidR="00EF043D" w:rsidRPr="00A91560" w:rsidRDefault="00EF043D" w:rsidP="00A91560">
      <w:pPr>
        <w:rPr>
          <w:b/>
          <w:caps/>
          <w:sz w:val="28"/>
          <w:szCs w:val="28"/>
        </w:rPr>
      </w:pPr>
      <w:r w:rsidRPr="00A91560">
        <w:rPr>
          <w:b/>
          <w:caps/>
          <w:sz w:val="28"/>
          <w:szCs w:val="28"/>
        </w:rPr>
        <w:br w:type="page"/>
      </w:r>
    </w:p>
    <w:p w:rsidR="00544E85" w:rsidRPr="00A91560" w:rsidRDefault="00544E85" w:rsidP="00A91560">
      <w:pPr>
        <w:pStyle w:val="26"/>
        <w:shd w:val="clear" w:color="auto" w:fill="auto"/>
        <w:spacing w:line="240" w:lineRule="auto"/>
        <w:ind w:left="568" w:firstLine="0"/>
        <w:jc w:val="center"/>
        <w:rPr>
          <w:b/>
          <w:caps/>
          <w:sz w:val="28"/>
          <w:szCs w:val="28"/>
        </w:rPr>
      </w:pPr>
      <w:r w:rsidRPr="00A91560">
        <w:rPr>
          <w:b/>
          <w:caps/>
          <w:sz w:val="28"/>
          <w:szCs w:val="28"/>
        </w:rPr>
        <w:lastRenderedPageBreak/>
        <w:t xml:space="preserve">информация об </w:t>
      </w:r>
      <w:r w:rsidR="00C831EE" w:rsidRPr="00A91560">
        <w:rPr>
          <w:b/>
          <w:caps/>
          <w:sz w:val="28"/>
          <w:szCs w:val="28"/>
        </w:rPr>
        <w:t>Исполнени</w:t>
      </w:r>
      <w:r w:rsidRPr="00A91560">
        <w:rPr>
          <w:b/>
          <w:caps/>
          <w:sz w:val="28"/>
          <w:szCs w:val="28"/>
        </w:rPr>
        <w:t>и</w:t>
      </w:r>
      <w:r w:rsidR="00C831EE" w:rsidRPr="00A91560">
        <w:rPr>
          <w:b/>
          <w:caps/>
          <w:sz w:val="28"/>
          <w:szCs w:val="28"/>
        </w:rPr>
        <w:t xml:space="preserve"> </w:t>
      </w:r>
      <w:r w:rsidR="00A76E99" w:rsidRPr="00A91560">
        <w:rPr>
          <w:b/>
          <w:caps/>
          <w:sz w:val="28"/>
          <w:szCs w:val="28"/>
        </w:rPr>
        <w:t>Систем</w:t>
      </w:r>
      <w:r w:rsidR="00C831EE" w:rsidRPr="00A91560">
        <w:rPr>
          <w:b/>
          <w:caps/>
          <w:sz w:val="28"/>
          <w:szCs w:val="28"/>
        </w:rPr>
        <w:t>ы</w:t>
      </w:r>
      <w:r w:rsidR="00A76E99" w:rsidRPr="00A91560">
        <w:rPr>
          <w:b/>
          <w:caps/>
          <w:sz w:val="28"/>
          <w:szCs w:val="28"/>
        </w:rPr>
        <w:t xml:space="preserve"> целевых показателей </w:t>
      </w:r>
    </w:p>
    <w:p w:rsidR="00C831EE" w:rsidRPr="00A91560" w:rsidRDefault="00A76E99" w:rsidP="00A91560">
      <w:pPr>
        <w:pStyle w:val="26"/>
        <w:shd w:val="clear" w:color="auto" w:fill="auto"/>
        <w:spacing w:line="240" w:lineRule="auto"/>
        <w:ind w:left="568" w:firstLine="0"/>
        <w:jc w:val="center"/>
        <w:rPr>
          <w:b/>
          <w:caps/>
          <w:sz w:val="28"/>
          <w:szCs w:val="28"/>
        </w:rPr>
      </w:pPr>
      <w:r w:rsidRPr="00A91560">
        <w:rPr>
          <w:b/>
          <w:caps/>
          <w:sz w:val="28"/>
          <w:szCs w:val="28"/>
        </w:rPr>
        <w:t xml:space="preserve">Стратегии социально-экономического развития муниципального района </w:t>
      </w:r>
    </w:p>
    <w:p w:rsidR="00A76E99" w:rsidRPr="00A91560" w:rsidRDefault="00C831EE" w:rsidP="00A91560">
      <w:pPr>
        <w:pStyle w:val="26"/>
        <w:shd w:val="clear" w:color="auto" w:fill="auto"/>
        <w:spacing w:line="240" w:lineRule="auto"/>
        <w:ind w:left="568" w:firstLine="0"/>
        <w:jc w:val="center"/>
        <w:rPr>
          <w:b/>
          <w:caps/>
          <w:sz w:val="28"/>
          <w:szCs w:val="28"/>
        </w:rPr>
      </w:pPr>
      <w:r w:rsidRPr="00A91560">
        <w:rPr>
          <w:b/>
          <w:caps/>
          <w:sz w:val="28"/>
          <w:szCs w:val="28"/>
        </w:rPr>
        <w:t>за 201</w:t>
      </w:r>
      <w:r w:rsidR="004E536B" w:rsidRPr="00A91560">
        <w:rPr>
          <w:b/>
          <w:caps/>
          <w:sz w:val="28"/>
          <w:szCs w:val="28"/>
        </w:rPr>
        <w:t>9</w:t>
      </w:r>
      <w:r w:rsidRPr="00A91560">
        <w:rPr>
          <w:b/>
          <w:caps/>
          <w:sz w:val="28"/>
          <w:szCs w:val="28"/>
        </w:rPr>
        <w:t xml:space="preserve"> год</w:t>
      </w:r>
    </w:p>
    <w:p w:rsidR="00655D96" w:rsidRPr="00A91560" w:rsidRDefault="00655D96" w:rsidP="00A91560">
      <w:pPr>
        <w:pStyle w:val="26"/>
        <w:shd w:val="clear" w:color="auto" w:fill="auto"/>
        <w:spacing w:line="240" w:lineRule="auto"/>
        <w:ind w:firstLine="0"/>
        <w:jc w:val="both"/>
        <w:rPr>
          <w:i/>
          <w:sz w:val="18"/>
          <w:szCs w:val="28"/>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5"/>
        <w:gridCol w:w="8931"/>
        <w:gridCol w:w="1234"/>
        <w:gridCol w:w="1385"/>
        <w:gridCol w:w="1247"/>
        <w:gridCol w:w="1099"/>
        <w:gridCol w:w="1130"/>
      </w:tblGrid>
      <w:tr w:rsidR="003E25D3" w:rsidRPr="00A91560" w:rsidTr="003E25D3">
        <w:trPr>
          <w:trHeight w:val="277"/>
        </w:trPr>
        <w:tc>
          <w:tcPr>
            <w:tcW w:w="215" w:type="pct"/>
            <w:vMerge w:val="restart"/>
            <w:shd w:val="clear" w:color="auto" w:fill="FFFFFF"/>
            <w:vAlign w:val="center"/>
            <w:hideMark/>
          </w:tcPr>
          <w:p w:rsidR="003E25D3" w:rsidRPr="00A91560" w:rsidRDefault="003E25D3" w:rsidP="00A91560">
            <w:pPr>
              <w:ind w:right="33"/>
              <w:jc w:val="both"/>
              <w:rPr>
                <w:b/>
                <w:bCs/>
                <w:sz w:val="22"/>
                <w:szCs w:val="22"/>
              </w:rPr>
            </w:pPr>
            <w:r w:rsidRPr="00A91560">
              <w:rPr>
                <w:b/>
                <w:bCs/>
                <w:sz w:val="22"/>
                <w:szCs w:val="22"/>
              </w:rPr>
              <w:t>№ п/п</w:t>
            </w:r>
          </w:p>
        </w:tc>
        <w:tc>
          <w:tcPr>
            <w:tcW w:w="2844" w:type="pct"/>
            <w:vMerge w:val="restart"/>
            <w:shd w:val="clear" w:color="auto" w:fill="FFFFFF"/>
            <w:vAlign w:val="center"/>
            <w:hideMark/>
          </w:tcPr>
          <w:p w:rsidR="003E25D3" w:rsidRPr="00A91560" w:rsidRDefault="003E25D3" w:rsidP="00A91560">
            <w:pPr>
              <w:rPr>
                <w:b/>
                <w:bCs/>
                <w:sz w:val="22"/>
                <w:szCs w:val="22"/>
              </w:rPr>
            </w:pPr>
            <w:r w:rsidRPr="00A91560">
              <w:rPr>
                <w:b/>
                <w:bCs/>
                <w:sz w:val="22"/>
                <w:szCs w:val="22"/>
              </w:rPr>
              <w:t>Наименование показателя</w:t>
            </w:r>
          </w:p>
        </w:tc>
        <w:tc>
          <w:tcPr>
            <w:tcW w:w="393" w:type="pct"/>
            <w:vMerge w:val="restart"/>
            <w:shd w:val="clear" w:color="auto" w:fill="FFFFFF"/>
            <w:vAlign w:val="center"/>
            <w:hideMark/>
          </w:tcPr>
          <w:p w:rsidR="003E25D3" w:rsidRPr="00A91560" w:rsidRDefault="003E25D3" w:rsidP="00A91560">
            <w:pPr>
              <w:jc w:val="center"/>
              <w:rPr>
                <w:b/>
                <w:bCs/>
                <w:sz w:val="22"/>
                <w:szCs w:val="22"/>
              </w:rPr>
            </w:pPr>
            <w:r w:rsidRPr="00A91560">
              <w:rPr>
                <w:b/>
                <w:bCs/>
                <w:sz w:val="22"/>
                <w:szCs w:val="22"/>
              </w:rPr>
              <w:t>2016</w:t>
            </w:r>
          </w:p>
        </w:tc>
        <w:tc>
          <w:tcPr>
            <w:tcW w:w="441" w:type="pct"/>
            <w:vMerge w:val="restart"/>
            <w:shd w:val="clear" w:color="auto" w:fill="FFFFFF"/>
            <w:vAlign w:val="center"/>
            <w:hideMark/>
          </w:tcPr>
          <w:p w:rsidR="003E25D3" w:rsidRPr="00A91560" w:rsidRDefault="003E25D3" w:rsidP="00A91560">
            <w:pPr>
              <w:jc w:val="center"/>
              <w:rPr>
                <w:b/>
                <w:bCs/>
                <w:sz w:val="22"/>
                <w:szCs w:val="22"/>
              </w:rPr>
            </w:pPr>
            <w:r w:rsidRPr="00A91560">
              <w:rPr>
                <w:b/>
                <w:bCs/>
                <w:sz w:val="22"/>
                <w:szCs w:val="22"/>
              </w:rPr>
              <w:t>2017</w:t>
            </w:r>
          </w:p>
        </w:tc>
        <w:tc>
          <w:tcPr>
            <w:tcW w:w="397" w:type="pct"/>
            <w:vMerge w:val="restart"/>
            <w:shd w:val="clear" w:color="auto" w:fill="FFFFFF"/>
            <w:noWrap/>
            <w:vAlign w:val="center"/>
            <w:hideMark/>
          </w:tcPr>
          <w:p w:rsidR="003E25D3" w:rsidRPr="00A91560" w:rsidRDefault="003E25D3" w:rsidP="00A91560">
            <w:pPr>
              <w:jc w:val="center"/>
              <w:rPr>
                <w:b/>
                <w:bCs/>
                <w:sz w:val="22"/>
                <w:szCs w:val="22"/>
              </w:rPr>
            </w:pPr>
            <w:r w:rsidRPr="00A91560">
              <w:rPr>
                <w:b/>
                <w:bCs/>
                <w:sz w:val="22"/>
                <w:szCs w:val="22"/>
              </w:rPr>
              <w:t>2018</w:t>
            </w:r>
          </w:p>
        </w:tc>
        <w:tc>
          <w:tcPr>
            <w:tcW w:w="710" w:type="pct"/>
            <w:gridSpan w:val="2"/>
            <w:shd w:val="clear" w:color="auto" w:fill="FFFFFF"/>
            <w:vAlign w:val="center"/>
          </w:tcPr>
          <w:p w:rsidR="003E25D3" w:rsidRPr="00A91560" w:rsidRDefault="003E25D3" w:rsidP="00A91560">
            <w:pPr>
              <w:jc w:val="center"/>
              <w:rPr>
                <w:b/>
                <w:bCs/>
                <w:sz w:val="22"/>
                <w:szCs w:val="22"/>
              </w:rPr>
            </w:pPr>
            <w:r w:rsidRPr="00A91560">
              <w:rPr>
                <w:b/>
                <w:bCs/>
                <w:sz w:val="22"/>
                <w:szCs w:val="22"/>
              </w:rPr>
              <w:t>2019</w:t>
            </w:r>
          </w:p>
        </w:tc>
      </w:tr>
      <w:tr w:rsidR="003E25D3" w:rsidRPr="00A91560" w:rsidTr="003E25D3">
        <w:trPr>
          <w:trHeight w:val="267"/>
        </w:trPr>
        <w:tc>
          <w:tcPr>
            <w:tcW w:w="215" w:type="pct"/>
            <w:vMerge/>
            <w:shd w:val="clear" w:color="auto" w:fill="FFFFFF"/>
            <w:vAlign w:val="center"/>
          </w:tcPr>
          <w:p w:rsidR="003E25D3" w:rsidRPr="00A91560" w:rsidRDefault="003E25D3" w:rsidP="00A91560">
            <w:pPr>
              <w:ind w:right="-106" w:hanging="142"/>
              <w:jc w:val="both"/>
              <w:rPr>
                <w:b/>
                <w:bCs/>
                <w:sz w:val="22"/>
                <w:szCs w:val="22"/>
              </w:rPr>
            </w:pPr>
          </w:p>
        </w:tc>
        <w:tc>
          <w:tcPr>
            <w:tcW w:w="2844" w:type="pct"/>
            <w:vMerge/>
            <w:shd w:val="clear" w:color="auto" w:fill="FFFFFF"/>
            <w:vAlign w:val="center"/>
          </w:tcPr>
          <w:p w:rsidR="003E25D3" w:rsidRPr="00A91560" w:rsidRDefault="003E25D3" w:rsidP="00A91560">
            <w:pPr>
              <w:rPr>
                <w:b/>
                <w:bCs/>
                <w:sz w:val="22"/>
                <w:szCs w:val="22"/>
              </w:rPr>
            </w:pPr>
          </w:p>
        </w:tc>
        <w:tc>
          <w:tcPr>
            <w:tcW w:w="393" w:type="pct"/>
            <w:vMerge/>
            <w:shd w:val="clear" w:color="auto" w:fill="FFFFFF"/>
            <w:vAlign w:val="center"/>
          </w:tcPr>
          <w:p w:rsidR="003E25D3" w:rsidRPr="00A91560" w:rsidRDefault="003E25D3" w:rsidP="00A91560">
            <w:pPr>
              <w:jc w:val="center"/>
              <w:rPr>
                <w:b/>
                <w:bCs/>
                <w:sz w:val="22"/>
                <w:szCs w:val="22"/>
              </w:rPr>
            </w:pPr>
          </w:p>
        </w:tc>
        <w:tc>
          <w:tcPr>
            <w:tcW w:w="441" w:type="pct"/>
            <w:vMerge/>
            <w:shd w:val="clear" w:color="auto" w:fill="FFFFFF"/>
            <w:vAlign w:val="center"/>
          </w:tcPr>
          <w:p w:rsidR="003E25D3" w:rsidRPr="00A91560" w:rsidRDefault="003E25D3" w:rsidP="00A91560">
            <w:pPr>
              <w:jc w:val="center"/>
              <w:rPr>
                <w:b/>
                <w:bCs/>
                <w:sz w:val="22"/>
                <w:szCs w:val="22"/>
              </w:rPr>
            </w:pPr>
          </w:p>
        </w:tc>
        <w:tc>
          <w:tcPr>
            <w:tcW w:w="397" w:type="pct"/>
            <w:vMerge/>
            <w:shd w:val="clear" w:color="auto" w:fill="FFFFFF"/>
            <w:noWrap/>
            <w:vAlign w:val="center"/>
          </w:tcPr>
          <w:p w:rsidR="003E25D3" w:rsidRPr="00A91560" w:rsidRDefault="003E25D3" w:rsidP="00A91560">
            <w:pPr>
              <w:jc w:val="center"/>
              <w:rPr>
                <w:b/>
                <w:bCs/>
                <w:sz w:val="22"/>
                <w:szCs w:val="22"/>
              </w:rPr>
            </w:pPr>
          </w:p>
        </w:tc>
        <w:tc>
          <w:tcPr>
            <w:tcW w:w="350" w:type="pct"/>
            <w:shd w:val="clear" w:color="auto" w:fill="FFFFFF"/>
            <w:vAlign w:val="center"/>
          </w:tcPr>
          <w:p w:rsidR="003E25D3" w:rsidRPr="00A91560" w:rsidRDefault="003E25D3" w:rsidP="00A91560">
            <w:pPr>
              <w:jc w:val="center"/>
              <w:rPr>
                <w:b/>
                <w:bCs/>
                <w:sz w:val="22"/>
                <w:szCs w:val="22"/>
              </w:rPr>
            </w:pPr>
            <w:r w:rsidRPr="00A91560">
              <w:rPr>
                <w:b/>
                <w:bCs/>
                <w:sz w:val="22"/>
                <w:szCs w:val="22"/>
              </w:rPr>
              <w:t>план</w:t>
            </w:r>
          </w:p>
        </w:tc>
        <w:tc>
          <w:tcPr>
            <w:tcW w:w="360" w:type="pct"/>
            <w:shd w:val="clear" w:color="auto" w:fill="FFFFFF"/>
            <w:vAlign w:val="center"/>
          </w:tcPr>
          <w:p w:rsidR="003E25D3" w:rsidRPr="00A91560" w:rsidRDefault="003E25D3" w:rsidP="00A91560">
            <w:pPr>
              <w:jc w:val="center"/>
              <w:rPr>
                <w:b/>
                <w:bCs/>
                <w:sz w:val="22"/>
                <w:szCs w:val="22"/>
              </w:rPr>
            </w:pPr>
            <w:r w:rsidRPr="00A91560">
              <w:rPr>
                <w:b/>
                <w:bCs/>
                <w:sz w:val="22"/>
                <w:szCs w:val="22"/>
              </w:rPr>
              <w:t>факт</w:t>
            </w:r>
          </w:p>
        </w:tc>
      </w:tr>
      <w:tr w:rsidR="003E25D3" w:rsidRPr="00A91560" w:rsidTr="003E25D3">
        <w:trPr>
          <w:trHeight w:val="315"/>
        </w:trPr>
        <w:tc>
          <w:tcPr>
            <w:tcW w:w="215" w:type="pct"/>
            <w:shd w:val="clear" w:color="auto" w:fill="FFFFFF"/>
            <w:hideMark/>
          </w:tcPr>
          <w:p w:rsidR="003E25D3" w:rsidRPr="00A91560" w:rsidRDefault="003E25D3" w:rsidP="00A91560">
            <w:pPr>
              <w:ind w:right="-106" w:hanging="142"/>
              <w:jc w:val="right"/>
              <w:rPr>
                <w:b/>
                <w:bCs/>
                <w:i/>
                <w:iCs/>
                <w:sz w:val="22"/>
                <w:szCs w:val="22"/>
              </w:rPr>
            </w:pPr>
            <w:r w:rsidRPr="00A91560">
              <w:rPr>
                <w:b/>
                <w:bCs/>
                <w:i/>
                <w:iCs/>
                <w:sz w:val="22"/>
                <w:szCs w:val="22"/>
              </w:rPr>
              <w:t>1.</w:t>
            </w:r>
          </w:p>
        </w:tc>
        <w:tc>
          <w:tcPr>
            <w:tcW w:w="4425" w:type="pct"/>
            <w:gridSpan w:val="5"/>
            <w:shd w:val="clear" w:color="auto" w:fill="FFFFFF"/>
            <w:hideMark/>
          </w:tcPr>
          <w:p w:rsidR="003E25D3" w:rsidRPr="00A91560" w:rsidRDefault="003E25D3" w:rsidP="00A91560">
            <w:pPr>
              <w:rPr>
                <w:b/>
                <w:bCs/>
                <w:i/>
                <w:iCs/>
              </w:rPr>
            </w:pPr>
            <w:r w:rsidRPr="00A91560">
              <w:rPr>
                <w:b/>
                <w:bCs/>
                <w:i/>
                <w:iCs/>
              </w:rPr>
              <w:t>Показатели реализации задачи – умная экономика</w:t>
            </w:r>
          </w:p>
        </w:tc>
        <w:tc>
          <w:tcPr>
            <w:tcW w:w="360" w:type="pct"/>
            <w:shd w:val="clear" w:color="auto" w:fill="FFFFFF"/>
          </w:tcPr>
          <w:p w:rsidR="003E25D3" w:rsidRPr="00A91560" w:rsidRDefault="003E25D3" w:rsidP="00A91560">
            <w:pPr>
              <w:rPr>
                <w:b/>
                <w:bCs/>
                <w:i/>
                <w:iCs/>
              </w:rPr>
            </w:pPr>
          </w:p>
        </w:tc>
      </w:tr>
      <w:tr w:rsidR="003E25D3" w:rsidRPr="00A91560" w:rsidTr="003E25D3">
        <w:trPr>
          <w:trHeight w:val="566"/>
        </w:trPr>
        <w:tc>
          <w:tcPr>
            <w:tcW w:w="215" w:type="pct"/>
            <w:shd w:val="clear" w:color="auto" w:fill="FFFFFF"/>
            <w:hideMark/>
          </w:tcPr>
          <w:p w:rsidR="003E25D3" w:rsidRPr="00A91560" w:rsidRDefault="003E25D3" w:rsidP="00A91560">
            <w:pPr>
              <w:ind w:right="-106" w:hanging="142"/>
              <w:jc w:val="right"/>
              <w:rPr>
                <w:sz w:val="22"/>
                <w:szCs w:val="22"/>
              </w:rPr>
            </w:pPr>
            <w:r w:rsidRPr="00A91560">
              <w:rPr>
                <w:sz w:val="22"/>
                <w:szCs w:val="22"/>
              </w:rPr>
              <w:t>1.1.</w:t>
            </w:r>
          </w:p>
        </w:tc>
        <w:tc>
          <w:tcPr>
            <w:tcW w:w="2844" w:type="pct"/>
            <w:shd w:val="clear" w:color="auto" w:fill="FFFFFF"/>
            <w:hideMark/>
          </w:tcPr>
          <w:p w:rsidR="003E25D3" w:rsidRPr="00A91560" w:rsidRDefault="003E25D3" w:rsidP="00A91560">
            <w:pPr>
              <w:rPr>
                <w:sz w:val="22"/>
                <w:szCs w:val="22"/>
              </w:rPr>
            </w:pPr>
            <w:r w:rsidRPr="00A91560">
              <w:rPr>
                <w:sz w:val="22"/>
                <w:szCs w:val="22"/>
              </w:rPr>
              <w:t>Объем инвестиций в основной капитал за счет всех источников финансирования, млн. руб. (в действующих ценах каждого года)</w:t>
            </w:r>
          </w:p>
        </w:tc>
        <w:tc>
          <w:tcPr>
            <w:tcW w:w="393"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106 509,43</w:t>
            </w:r>
          </w:p>
        </w:tc>
        <w:tc>
          <w:tcPr>
            <w:tcW w:w="441"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133 846,65</w:t>
            </w:r>
          </w:p>
        </w:tc>
        <w:tc>
          <w:tcPr>
            <w:tcW w:w="397"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126 789,3</w:t>
            </w:r>
          </w:p>
        </w:tc>
        <w:tc>
          <w:tcPr>
            <w:tcW w:w="350"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138 299,89</w:t>
            </w:r>
          </w:p>
        </w:tc>
        <w:tc>
          <w:tcPr>
            <w:tcW w:w="360" w:type="pct"/>
            <w:shd w:val="clear" w:color="auto" w:fill="FFFFFF"/>
            <w:vAlign w:val="bottom"/>
          </w:tcPr>
          <w:p w:rsidR="003E25D3" w:rsidRPr="00A91560" w:rsidRDefault="00DF6A24" w:rsidP="00A91560">
            <w:pPr>
              <w:jc w:val="center"/>
              <w:rPr>
                <w:color w:val="000000"/>
                <w:sz w:val="16"/>
                <w:szCs w:val="16"/>
              </w:rPr>
            </w:pPr>
            <w:r>
              <w:rPr>
                <w:color w:val="000000"/>
                <w:sz w:val="16"/>
                <w:szCs w:val="16"/>
              </w:rPr>
              <w:t>130 105,7</w:t>
            </w:r>
          </w:p>
        </w:tc>
      </w:tr>
      <w:tr w:rsidR="003E25D3" w:rsidRPr="00A91560" w:rsidTr="003E25D3">
        <w:trPr>
          <w:trHeight w:val="830"/>
        </w:trPr>
        <w:tc>
          <w:tcPr>
            <w:tcW w:w="215" w:type="pct"/>
            <w:shd w:val="clear" w:color="auto" w:fill="FFFFFF"/>
            <w:hideMark/>
          </w:tcPr>
          <w:p w:rsidR="003E25D3" w:rsidRPr="00A91560" w:rsidRDefault="003E25D3" w:rsidP="00A91560">
            <w:pPr>
              <w:ind w:right="34"/>
              <w:jc w:val="right"/>
              <w:rPr>
                <w:sz w:val="22"/>
                <w:szCs w:val="22"/>
              </w:rPr>
            </w:pPr>
            <w:r w:rsidRPr="00A91560">
              <w:rPr>
                <w:sz w:val="22"/>
                <w:szCs w:val="22"/>
              </w:rPr>
              <w:t>1.2.</w:t>
            </w:r>
          </w:p>
        </w:tc>
        <w:tc>
          <w:tcPr>
            <w:tcW w:w="2844" w:type="pct"/>
            <w:shd w:val="clear" w:color="auto" w:fill="FFFFFF"/>
            <w:hideMark/>
          </w:tcPr>
          <w:p w:rsidR="003E25D3" w:rsidRPr="00A91560" w:rsidRDefault="003E25D3" w:rsidP="00A91560">
            <w:pPr>
              <w:rPr>
                <w:sz w:val="22"/>
                <w:szCs w:val="22"/>
              </w:rPr>
            </w:pPr>
            <w:r w:rsidRPr="00A91560">
              <w:rPr>
                <w:sz w:val="22"/>
                <w:szCs w:val="22"/>
              </w:rPr>
              <w:t>Объем отгруженных товаров собственного производства, выполненных работ и услуг собственными силами по основным видам экономической деятельности по полному кругу предприятий, млн. руб. (в цен</w:t>
            </w:r>
            <w:bookmarkStart w:id="0" w:name="_GoBack"/>
            <w:bookmarkEnd w:id="0"/>
            <w:r w:rsidRPr="00A91560">
              <w:rPr>
                <w:sz w:val="22"/>
                <w:szCs w:val="22"/>
              </w:rPr>
              <w:t>ах соответствующих лет)</w:t>
            </w:r>
          </w:p>
        </w:tc>
        <w:tc>
          <w:tcPr>
            <w:tcW w:w="393"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710 581,03</w:t>
            </w:r>
          </w:p>
        </w:tc>
        <w:tc>
          <w:tcPr>
            <w:tcW w:w="441"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783 536,98</w:t>
            </w:r>
          </w:p>
        </w:tc>
        <w:tc>
          <w:tcPr>
            <w:tcW w:w="397"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1 057 267,9</w:t>
            </w:r>
          </w:p>
        </w:tc>
        <w:tc>
          <w:tcPr>
            <w:tcW w:w="350"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815 191,87</w:t>
            </w:r>
          </w:p>
        </w:tc>
        <w:tc>
          <w:tcPr>
            <w:tcW w:w="360" w:type="pct"/>
            <w:shd w:val="clear" w:color="auto" w:fill="FFFFFF"/>
            <w:vAlign w:val="bottom"/>
          </w:tcPr>
          <w:p w:rsidR="003E25D3" w:rsidRPr="00A91560" w:rsidRDefault="001A3CA4" w:rsidP="00A91560">
            <w:pPr>
              <w:jc w:val="center"/>
              <w:rPr>
                <w:color w:val="000000"/>
                <w:sz w:val="16"/>
                <w:szCs w:val="16"/>
              </w:rPr>
            </w:pPr>
            <w:r w:rsidRPr="00A91560">
              <w:rPr>
                <w:color w:val="000000"/>
                <w:sz w:val="16"/>
                <w:szCs w:val="16"/>
              </w:rPr>
              <w:t>1 042 872,99</w:t>
            </w:r>
          </w:p>
        </w:tc>
      </w:tr>
      <w:tr w:rsidR="003E25D3" w:rsidRPr="00A91560" w:rsidTr="003E25D3">
        <w:trPr>
          <w:trHeight w:val="523"/>
        </w:trPr>
        <w:tc>
          <w:tcPr>
            <w:tcW w:w="215" w:type="pct"/>
            <w:shd w:val="clear" w:color="auto" w:fill="FFFFFF"/>
            <w:hideMark/>
          </w:tcPr>
          <w:p w:rsidR="003E25D3" w:rsidRPr="00A91560" w:rsidRDefault="003E25D3" w:rsidP="00A91560">
            <w:pPr>
              <w:ind w:right="-106" w:hanging="142"/>
              <w:jc w:val="right"/>
              <w:rPr>
                <w:sz w:val="22"/>
                <w:szCs w:val="22"/>
              </w:rPr>
            </w:pPr>
            <w:r w:rsidRPr="00A91560">
              <w:rPr>
                <w:sz w:val="22"/>
                <w:szCs w:val="22"/>
              </w:rPr>
              <w:t>1.3.</w:t>
            </w:r>
          </w:p>
        </w:tc>
        <w:tc>
          <w:tcPr>
            <w:tcW w:w="2844" w:type="pct"/>
            <w:shd w:val="clear" w:color="auto" w:fill="FFFFFF"/>
            <w:hideMark/>
          </w:tcPr>
          <w:p w:rsidR="003E25D3" w:rsidRPr="00A91560" w:rsidRDefault="003E25D3" w:rsidP="00A91560">
            <w:pPr>
              <w:rPr>
                <w:sz w:val="22"/>
                <w:szCs w:val="22"/>
              </w:rPr>
            </w:pPr>
            <w:r w:rsidRPr="00A91560">
              <w:rPr>
                <w:sz w:val="22"/>
                <w:szCs w:val="22"/>
              </w:rPr>
              <w:t xml:space="preserve">Удельный вес занятых (юридических лиц) в малом бизнесе от всех занятых в экономике муниципального района, % </w:t>
            </w:r>
          </w:p>
        </w:tc>
        <w:tc>
          <w:tcPr>
            <w:tcW w:w="393"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4,1</w:t>
            </w:r>
          </w:p>
        </w:tc>
        <w:tc>
          <w:tcPr>
            <w:tcW w:w="441"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4,7</w:t>
            </w:r>
          </w:p>
        </w:tc>
        <w:tc>
          <w:tcPr>
            <w:tcW w:w="397"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8,2</w:t>
            </w:r>
          </w:p>
        </w:tc>
        <w:tc>
          <w:tcPr>
            <w:tcW w:w="350"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8,1</w:t>
            </w:r>
          </w:p>
        </w:tc>
        <w:tc>
          <w:tcPr>
            <w:tcW w:w="360" w:type="pct"/>
            <w:shd w:val="clear" w:color="auto" w:fill="FFFFFF"/>
            <w:vAlign w:val="bottom"/>
          </w:tcPr>
          <w:p w:rsidR="003E25D3" w:rsidRPr="00A91560" w:rsidRDefault="001A3CA4" w:rsidP="00A91560">
            <w:pPr>
              <w:jc w:val="center"/>
              <w:rPr>
                <w:color w:val="000000"/>
                <w:sz w:val="16"/>
                <w:szCs w:val="16"/>
              </w:rPr>
            </w:pPr>
            <w:r w:rsidRPr="00A91560">
              <w:rPr>
                <w:color w:val="000000"/>
                <w:sz w:val="16"/>
                <w:szCs w:val="16"/>
              </w:rPr>
              <w:t>8,2</w:t>
            </w:r>
          </w:p>
        </w:tc>
      </w:tr>
      <w:tr w:rsidR="003E25D3" w:rsidRPr="00A91560" w:rsidTr="003E25D3">
        <w:trPr>
          <w:trHeight w:val="417"/>
        </w:trPr>
        <w:tc>
          <w:tcPr>
            <w:tcW w:w="215" w:type="pct"/>
            <w:shd w:val="clear" w:color="auto" w:fill="FFFFFF"/>
            <w:hideMark/>
          </w:tcPr>
          <w:p w:rsidR="003E25D3" w:rsidRPr="00A91560" w:rsidRDefault="003E25D3" w:rsidP="00A91560">
            <w:pPr>
              <w:ind w:right="-106" w:hanging="142"/>
              <w:jc w:val="right"/>
              <w:rPr>
                <w:sz w:val="22"/>
                <w:szCs w:val="22"/>
              </w:rPr>
            </w:pPr>
            <w:r w:rsidRPr="00A91560">
              <w:rPr>
                <w:sz w:val="22"/>
                <w:szCs w:val="22"/>
              </w:rPr>
              <w:t>1.4.</w:t>
            </w:r>
          </w:p>
        </w:tc>
        <w:tc>
          <w:tcPr>
            <w:tcW w:w="2844" w:type="pct"/>
            <w:shd w:val="clear" w:color="auto" w:fill="FFFFFF"/>
            <w:hideMark/>
          </w:tcPr>
          <w:p w:rsidR="003E25D3" w:rsidRPr="00A91560" w:rsidRDefault="003E25D3" w:rsidP="00A91560">
            <w:pPr>
              <w:rPr>
                <w:sz w:val="22"/>
                <w:szCs w:val="22"/>
              </w:rPr>
            </w:pPr>
            <w:r w:rsidRPr="00A91560">
              <w:rPr>
                <w:sz w:val="22"/>
                <w:szCs w:val="22"/>
              </w:rPr>
              <w:t>Уровень официально зарегистрированной безработицы, % (Число безработных к общей численности экономически активного населения)</w:t>
            </w:r>
          </w:p>
        </w:tc>
        <w:tc>
          <w:tcPr>
            <w:tcW w:w="393"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0,16</w:t>
            </w:r>
          </w:p>
        </w:tc>
        <w:tc>
          <w:tcPr>
            <w:tcW w:w="441"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0,14</w:t>
            </w:r>
          </w:p>
        </w:tc>
        <w:tc>
          <w:tcPr>
            <w:tcW w:w="397"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0,12</w:t>
            </w:r>
          </w:p>
        </w:tc>
        <w:tc>
          <w:tcPr>
            <w:tcW w:w="350"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0,17</w:t>
            </w:r>
          </w:p>
        </w:tc>
        <w:tc>
          <w:tcPr>
            <w:tcW w:w="360" w:type="pct"/>
            <w:shd w:val="clear" w:color="auto" w:fill="FFFFFF"/>
            <w:vAlign w:val="bottom"/>
          </w:tcPr>
          <w:p w:rsidR="003E25D3" w:rsidRPr="00A91560" w:rsidRDefault="001A3CA4" w:rsidP="00A91560">
            <w:pPr>
              <w:jc w:val="center"/>
              <w:rPr>
                <w:color w:val="000000"/>
                <w:sz w:val="16"/>
                <w:szCs w:val="16"/>
              </w:rPr>
            </w:pPr>
            <w:r w:rsidRPr="00A91560">
              <w:rPr>
                <w:color w:val="000000"/>
                <w:sz w:val="16"/>
                <w:szCs w:val="16"/>
              </w:rPr>
              <w:t>0,09</w:t>
            </w:r>
          </w:p>
        </w:tc>
      </w:tr>
      <w:tr w:rsidR="003E25D3" w:rsidRPr="00A91560" w:rsidTr="003E25D3">
        <w:trPr>
          <w:trHeight w:val="315"/>
        </w:trPr>
        <w:tc>
          <w:tcPr>
            <w:tcW w:w="215" w:type="pct"/>
            <w:shd w:val="clear" w:color="auto" w:fill="FFFFFF"/>
            <w:hideMark/>
          </w:tcPr>
          <w:p w:rsidR="003E25D3" w:rsidRPr="00A91560" w:rsidRDefault="003E25D3" w:rsidP="00A91560">
            <w:pPr>
              <w:ind w:right="-106" w:hanging="142"/>
              <w:jc w:val="right"/>
              <w:rPr>
                <w:sz w:val="22"/>
                <w:szCs w:val="22"/>
              </w:rPr>
            </w:pPr>
            <w:r w:rsidRPr="00A91560">
              <w:rPr>
                <w:sz w:val="22"/>
                <w:szCs w:val="22"/>
              </w:rPr>
              <w:t>1.5.</w:t>
            </w:r>
          </w:p>
        </w:tc>
        <w:tc>
          <w:tcPr>
            <w:tcW w:w="2844" w:type="pct"/>
            <w:shd w:val="clear" w:color="auto" w:fill="FFFFFF"/>
            <w:hideMark/>
          </w:tcPr>
          <w:p w:rsidR="003E25D3" w:rsidRPr="00A91560" w:rsidRDefault="003E25D3" w:rsidP="00A91560">
            <w:pPr>
              <w:rPr>
                <w:sz w:val="22"/>
                <w:szCs w:val="22"/>
              </w:rPr>
            </w:pPr>
            <w:r w:rsidRPr="00A91560">
              <w:rPr>
                <w:sz w:val="22"/>
                <w:szCs w:val="22"/>
              </w:rPr>
              <w:t>Среднегодовая численность занятых в экономике, тыс. человек</w:t>
            </w:r>
          </w:p>
        </w:tc>
        <w:tc>
          <w:tcPr>
            <w:tcW w:w="393"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46,10</w:t>
            </w:r>
          </w:p>
        </w:tc>
        <w:tc>
          <w:tcPr>
            <w:tcW w:w="441"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46,80</w:t>
            </w:r>
          </w:p>
        </w:tc>
        <w:tc>
          <w:tcPr>
            <w:tcW w:w="397"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46,21</w:t>
            </w:r>
          </w:p>
        </w:tc>
        <w:tc>
          <w:tcPr>
            <w:tcW w:w="350"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46,90</w:t>
            </w:r>
          </w:p>
        </w:tc>
        <w:tc>
          <w:tcPr>
            <w:tcW w:w="360" w:type="pct"/>
            <w:shd w:val="clear" w:color="auto" w:fill="FFFFFF"/>
            <w:vAlign w:val="bottom"/>
          </w:tcPr>
          <w:p w:rsidR="003E25D3" w:rsidRPr="00A91560" w:rsidRDefault="001A3CA4" w:rsidP="00A91560">
            <w:pPr>
              <w:jc w:val="center"/>
              <w:rPr>
                <w:color w:val="000000"/>
                <w:sz w:val="16"/>
                <w:szCs w:val="16"/>
              </w:rPr>
            </w:pPr>
            <w:r w:rsidRPr="00A91560">
              <w:rPr>
                <w:color w:val="000000"/>
                <w:sz w:val="16"/>
                <w:szCs w:val="16"/>
              </w:rPr>
              <w:t>47,06</w:t>
            </w:r>
          </w:p>
        </w:tc>
      </w:tr>
      <w:tr w:rsidR="003E25D3" w:rsidRPr="00A91560" w:rsidTr="003E25D3">
        <w:trPr>
          <w:trHeight w:val="496"/>
        </w:trPr>
        <w:tc>
          <w:tcPr>
            <w:tcW w:w="215" w:type="pct"/>
            <w:shd w:val="clear" w:color="auto" w:fill="FFFFFF"/>
            <w:hideMark/>
          </w:tcPr>
          <w:p w:rsidR="003E25D3" w:rsidRPr="00A91560" w:rsidRDefault="003E25D3" w:rsidP="00A91560">
            <w:pPr>
              <w:ind w:right="-106" w:hanging="142"/>
              <w:jc w:val="right"/>
              <w:rPr>
                <w:sz w:val="22"/>
                <w:szCs w:val="22"/>
              </w:rPr>
            </w:pPr>
            <w:r w:rsidRPr="00A91560">
              <w:rPr>
                <w:sz w:val="22"/>
                <w:szCs w:val="22"/>
              </w:rPr>
              <w:t>1.6.</w:t>
            </w:r>
          </w:p>
        </w:tc>
        <w:tc>
          <w:tcPr>
            <w:tcW w:w="2844" w:type="pct"/>
            <w:shd w:val="clear" w:color="auto" w:fill="FFFFFF"/>
            <w:hideMark/>
          </w:tcPr>
          <w:p w:rsidR="003E25D3" w:rsidRPr="00A91560" w:rsidRDefault="003E25D3" w:rsidP="00A91560">
            <w:pPr>
              <w:rPr>
                <w:sz w:val="22"/>
                <w:szCs w:val="22"/>
              </w:rPr>
            </w:pPr>
            <w:r w:rsidRPr="00A91560">
              <w:rPr>
                <w:sz w:val="22"/>
                <w:szCs w:val="22"/>
              </w:rPr>
              <w:t>Среднемесячная номинальная начисленная заработная плата работников организаций (по полному кругу), руб.</w:t>
            </w:r>
          </w:p>
        </w:tc>
        <w:tc>
          <w:tcPr>
            <w:tcW w:w="393"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54 586,2</w:t>
            </w:r>
          </w:p>
        </w:tc>
        <w:tc>
          <w:tcPr>
            <w:tcW w:w="441"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56 350,6</w:t>
            </w:r>
          </w:p>
        </w:tc>
        <w:tc>
          <w:tcPr>
            <w:tcW w:w="397"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58545,0</w:t>
            </w:r>
          </w:p>
        </w:tc>
        <w:tc>
          <w:tcPr>
            <w:tcW w:w="350"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59 489,6</w:t>
            </w:r>
          </w:p>
        </w:tc>
        <w:tc>
          <w:tcPr>
            <w:tcW w:w="360" w:type="pct"/>
            <w:shd w:val="clear" w:color="auto" w:fill="FFFFFF"/>
            <w:vAlign w:val="bottom"/>
          </w:tcPr>
          <w:p w:rsidR="003E25D3" w:rsidRPr="00A91560" w:rsidRDefault="003E25D3" w:rsidP="00A91560">
            <w:pPr>
              <w:jc w:val="center"/>
              <w:rPr>
                <w:color w:val="000000"/>
                <w:sz w:val="16"/>
                <w:szCs w:val="16"/>
              </w:rPr>
            </w:pPr>
            <w:r w:rsidRPr="00A91560">
              <w:rPr>
                <w:color w:val="000000"/>
                <w:sz w:val="16"/>
                <w:szCs w:val="16"/>
              </w:rPr>
              <w:t>61</w:t>
            </w:r>
            <w:r w:rsidR="001A3CA4" w:rsidRPr="00A91560">
              <w:rPr>
                <w:color w:val="000000"/>
                <w:sz w:val="16"/>
                <w:szCs w:val="16"/>
              </w:rPr>
              <w:t> </w:t>
            </w:r>
            <w:r w:rsidRPr="00A91560">
              <w:rPr>
                <w:color w:val="000000"/>
                <w:sz w:val="16"/>
                <w:szCs w:val="16"/>
              </w:rPr>
              <w:t>297</w:t>
            </w:r>
            <w:r w:rsidR="001A3CA4" w:rsidRPr="00A91560">
              <w:rPr>
                <w:color w:val="000000"/>
                <w:sz w:val="16"/>
                <w:szCs w:val="16"/>
              </w:rPr>
              <w:t>,0</w:t>
            </w:r>
          </w:p>
        </w:tc>
      </w:tr>
      <w:tr w:rsidR="003E25D3" w:rsidRPr="00A91560" w:rsidTr="003E25D3">
        <w:trPr>
          <w:trHeight w:val="315"/>
        </w:trPr>
        <w:tc>
          <w:tcPr>
            <w:tcW w:w="215" w:type="pct"/>
            <w:shd w:val="clear" w:color="auto" w:fill="FFFFFF"/>
            <w:hideMark/>
          </w:tcPr>
          <w:p w:rsidR="003E25D3" w:rsidRPr="00A91560" w:rsidRDefault="003E25D3" w:rsidP="00A91560">
            <w:pPr>
              <w:ind w:right="-106" w:hanging="142"/>
              <w:jc w:val="right"/>
              <w:rPr>
                <w:b/>
                <w:bCs/>
                <w:i/>
                <w:iCs/>
              </w:rPr>
            </w:pPr>
            <w:r w:rsidRPr="00A91560">
              <w:rPr>
                <w:b/>
                <w:bCs/>
                <w:i/>
                <w:iCs/>
              </w:rPr>
              <w:t>2.</w:t>
            </w:r>
          </w:p>
        </w:tc>
        <w:tc>
          <w:tcPr>
            <w:tcW w:w="4425" w:type="pct"/>
            <w:gridSpan w:val="5"/>
            <w:shd w:val="clear" w:color="auto" w:fill="FFFFFF"/>
            <w:hideMark/>
          </w:tcPr>
          <w:p w:rsidR="003E25D3" w:rsidRPr="00A91560" w:rsidRDefault="003E25D3" w:rsidP="00A91560">
            <w:pPr>
              <w:ind w:left="-158" w:right="-111" w:firstLine="32"/>
              <w:rPr>
                <w:b/>
                <w:bCs/>
                <w:i/>
                <w:iCs/>
              </w:rPr>
            </w:pPr>
            <w:r w:rsidRPr="00A91560">
              <w:rPr>
                <w:b/>
                <w:bCs/>
                <w:i/>
                <w:iCs/>
              </w:rPr>
              <w:t>Показатели реализации задачи –условия для повышения конкурентоспособности человеческого капитала</w:t>
            </w:r>
          </w:p>
        </w:tc>
        <w:tc>
          <w:tcPr>
            <w:tcW w:w="360" w:type="pct"/>
            <w:shd w:val="clear" w:color="auto" w:fill="FFFFFF"/>
          </w:tcPr>
          <w:p w:rsidR="003E25D3" w:rsidRPr="00A91560" w:rsidRDefault="003E25D3" w:rsidP="00A91560">
            <w:pPr>
              <w:ind w:left="-158" w:right="-111" w:firstLine="32"/>
              <w:rPr>
                <w:b/>
                <w:bCs/>
                <w:i/>
                <w:iCs/>
              </w:rPr>
            </w:pPr>
          </w:p>
        </w:tc>
      </w:tr>
      <w:tr w:rsidR="003E25D3" w:rsidRPr="00A91560" w:rsidTr="003E25D3">
        <w:trPr>
          <w:trHeight w:val="266"/>
        </w:trPr>
        <w:tc>
          <w:tcPr>
            <w:tcW w:w="215" w:type="pct"/>
            <w:shd w:val="clear" w:color="auto" w:fill="FFFFFF"/>
            <w:hideMark/>
          </w:tcPr>
          <w:p w:rsidR="003E25D3" w:rsidRPr="00A91560" w:rsidRDefault="003E25D3" w:rsidP="00A91560">
            <w:pPr>
              <w:ind w:right="-106" w:hanging="142"/>
              <w:jc w:val="right"/>
              <w:rPr>
                <w:sz w:val="22"/>
                <w:szCs w:val="22"/>
              </w:rPr>
            </w:pPr>
            <w:r w:rsidRPr="00A91560">
              <w:rPr>
                <w:sz w:val="22"/>
                <w:szCs w:val="22"/>
              </w:rPr>
              <w:t>2.1.</w:t>
            </w:r>
          </w:p>
        </w:tc>
        <w:tc>
          <w:tcPr>
            <w:tcW w:w="2844" w:type="pct"/>
            <w:shd w:val="clear" w:color="auto" w:fill="FFFFFF"/>
            <w:hideMark/>
          </w:tcPr>
          <w:p w:rsidR="003E25D3" w:rsidRPr="00A91560" w:rsidRDefault="003E25D3" w:rsidP="00A91560">
            <w:pPr>
              <w:rPr>
                <w:sz w:val="22"/>
                <w:szCs w:val="22"/>
              </w:rPr>
            </w:pPr>
            <w:r w:rsidRPr="00A91560">
              <w:rPr>
                <w:sz w:val="22"/>
                <w:szCs w:val="22"/>
              </w:rPr>
              <w:t xml:space="preserve">Количество субъектов малого и среднего предпринимательства (на конец года), ед. </w:t>
            </w:r>
          </w:p>
        </w:tc>
        <w:tc>
          <w:tcPr>
            <w:tcW w:w="393"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855</w:t>
            </w:r>
          </w:p>
        </w:tc>
        <w:tc>
          <w:tcPr>
            <w:tcW w:w="441"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882</w:t>
            </w:r>
          </w:p>
        </w:tc>
        <w:tc>
          <w:tcPr>
            <w:tcW w:w="397" w:type="pct"/>
            <w:shd w:val="clear" w:color="auto" w:fill="FFFFFF"/>
            <w:vAlign w:val="bottom"/>
            <w:hideMark/>
          </w:tcPr>
          <w:p w:rsidR="003E25D3" w:rsidRPr="00A91560" w:rsidRDefault="003E25D3" w:rsidP="00A91560">
            <w:pPr>
              <w:keepNext/>
              <w:keepLines/>
              <w:suppressLineNumbers/>
              <w:jc w:val="center"/>
              <w:outlineLvl w:val="3"/>
              <w:rPr>
                <w:color w:val="000000"/>
                <w:sz w:val="16"/>
                <w:szCs w:val="16"/>
              </w:rPr>
            </w:pPr>
            <w:r w:rsidRPr="00A91560">
              <w:rPr>
                <w:color w:val="000000"/>
                <w:sz w:val="16"/>
                <w:szCs w:val="16"/>
              </w:rPr>
              <w:t>880</w:t>
            </w:r>
          </w:p>
        </w:tc>
        <w:tc>
          <w:tcPr>
            <w:tcW w:w="350"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894</w:t>
            </w:r>
          </w:p>
        </w:tc>
        <w:tc>
          <w:tcPr>
            <w:tcW w:w="360" w:type="pct"/>
            <w:shd w:val="clear" w:color="auto" w:fill="FFFFFF"/>
            <w:vAlign w:val="bottom"/>
          </w:tcPr>
          <w:p w:rsidR="003E25D3" w:rsidRPr="00A91560" w:rsidRDefault="001A3CA4" w:rsidP="00A91560">
            <w:pPr>
              <w:jc w:val="center"/>
              <w:rPr>
                <w:color w:val="000000"/>
                <w:sz w:val="16"/>
                <w:szCs w:val="16"/>
              </w:rPr>
            </w:pPr>
            <w:r w:rsidRPr="00A91560">
              <w:rPr>
                <w:color w:val="000000"/>
                <w:sz w:val="16"/>
                <w:szCs w:val="16"/>
              </w:rPr>
              <w:t>864</w:t>
            </w:r>
          </w:p>
        </w:tc>
      </w:tr>
      <w:tr w:rsidR="003E25D3" w:rsidRPr="00A91560" w:rsidTr="003E25D3">
        <w:trPr>
          <w:trHeight w:val="283"/>
        </w:trPr>
        <w:tc>
          <w:tcPr>
            <w:tcW w:w="215" w:type="pct"/>
            <w:shd w:val="clear" w:color="auto" w:fill="FFFFFF"/>
            <w:hideMark/>
          </w:tcPr>
          <w:p w:rsidR="003E25D3" w:rsidRPr="00A91560" w:rsidRDefault="003E25D3" w:rsidP="00A91560">
            <w:pPr>
              <w:ind w:right="-106" w:hanging="142"/>
              <w:jc w:val="right"/>
              <w:rPr>
                <w:sz w:val="22"/>
                <w:szCs w:val="22"/>
              </w:rPr>
            </w:pPr>
            <w:r w:rsidRPr="00A91560">
              <w:rPr>
                <w:sz w:val="22"/>
                <w:szCs w:val="22"/>
              </w:rPr>
              <w:t>2.2.</w:t>
            </w:r>
          </w:p>
        </w:tc>
        <w:tc>
          <w:tcPr>
            <w:tcW w:w="2844" w:type="pct"/>
            <w:shd w:val="clear" w:color="auto" w:fill="FFFFFF"/>
            <w:hideMark/>
          </w:tcPr>
          <w:p w:rsidR="003E25D3" w:rsidRPr="00A91560" w:rsidRDefault="003E25D3" w:rsidP="00A91560">
            <w:pPr>
              <w:rPr>
                <w:sz w:val="22"/>
                <w:szCs w:val="22"/>
              </w:rPr>
            </w:pPr>
            <w:r w:rsidRPr="00A91560">
              <w:rPr>
                <w:sz w:val="22"/>
                <w:szCs w:val="22"/>
              </w:rPr>
              <w:t xml:space="preserve">Общая площадь жилых помещений, приходящаяся в среднем на одного жителя, в кв.м. </w:t>
            </w:r>
          </w:p>
        </w:tc>
        <w:tc>
          <w:tcPr>
            <w:tcW w:w="393"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17,4</w:t>
            </w:r>
          </w:p>
        </w:tc>
        <w:tc>
          <w:tcPr>
            <w:tcW w:w="441"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17,5</w:t>
            </w:r>
          </w:p>
        </w:tc>
        <w:tc>
          <w:tcPr>
            <w:tcW w:w="397" w:type="pct"/>
            <w:shd w:val="clear" w:color="auto" w:fill="FFFFFF"/>
            <w:vAlign w:val="bottom"/>
            <w:hideMark/>
          </w:tcPr>
          <w:p w:rsidR="003E25D3" w:rsidRPr="00A91560" w:rsidRDefault="003E25D3" w:rsidP="00A91560">
            <w:pPr>
              <w:keepNext/>
              <w:keepLines/>
              <w:suppressLineNumbers/>
              <w:jc w:val="center"/>
              <w:outlineLvl w:val="3"/>
              <w:rPr>
                <w:color w:val="000000"/>
                <w:sz w:val="16"/>
                <w:szCs w:val="16"/>
              </w:rPr>
            </w:pPr>
            <w:r w:rsidRPr="00A91560">
              <w:rPr>
                <w:color w:val="000000"/>
                <w:sz w:val="16"/>
                <w:szCs w:val="16"/>
              </w:rPr>
              <w:t>17,8</w:t>
            </w:r>
          </w:p>
        </w:tc>
        <w:tc>
          <w:tcPr>
            <w:tcW w:w="350"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17,78</w:t>
            </w:r>
          </w:p>
        </w:tc>
        <w:tc>
          <w:tcPr>
            <w:tcW w:w="360" w:type="pct"/>
            <w:shd w:val="clear" w:color="auto" w:fill="FFFFFF"/>
            <w:vAlign w:val="bottom"/>
          </w:tcPr>
          <w:p w:rsidR="003E25D3" w:rsidRPr="00A91560" w:rsidRDefault="001A3CA4" w:rsidP="00A91560">
            <w:pPr>
              <w:jc w:val="center"/>
              <w:rPr>
                <w:color w:val="000000"/>
                <w:sz w:val="16"/>
                <w:szCs w:val="16"/>
              </w:rPr>
            </w:pPr>
            <w:r w:rsidRPr="00A91560">
              <w:rPr>
                <w:color w:val="000000"/>
                <w:sz w:val="16"/>
                <w:szCs w:val="16"/>
              </w:rPr>
              <w:t>17,9</w:t>
            </w:r>
          </w:p>
        </w:tc>
      </w:tr>
      <w:tr w:rsidR="003E25D3" w:rsidRPr="00A91560" w:rsidTr="003E25D3">
        <w:trPr>
          <w:trHeight w:val="260"/>
        </w:trPr>
        <w:tc>
          <w:tcPr>
            <w:tcW w:w="215" w:type="pct"/>
            <w:shd w:val="clear" w:color="auto" w:fill="FFFFFF"/>
            <w:hideMark/>
          </w:tcPr>
          <w:p w:rsidR="003E25D3" w:rsidRPr="00A91560" w:rsidRDefault="003E25D3" w:rsidP="00A91560">
            <w:pPr>
              <w:ind w:right="-106" w:hanging="142"/>
              <w:jc w:val="right"/>
              <w:rPr>
                <w:sz w:val="22"/>
                <w:szCs w:val="22"/>
              </w:rPr>
            </w:pPr>
            <w:r w:rsidRPr="00A91560">
              <w:rPr>
                <w:sz w:val="22"/>
                <w:szCs w:val="22"/>
              </w:rPr>
              <w:t>2.3.</w:t>
            </w:r>
          </w:p>
        </w:tc>
        <w:tc>
          <w:tcPr>
            <w:tcW w:w="2844" w:type="pct"/>
            <w:shd w:val="clear" w:color="auto" w:fill="FFFFFF"/>
            <w:hideMark/>
          </w:tcPr>
          <w:p w:rsidR="003E25D3" w:rsidRPr="00A91560" w:rsidRDefault="003E25D3" w:rsidP="00A91560">
            <w:pPr>
              <w:rPr>
                <w:sz w:val="22"/>
                <w:szCs w:val="22"/>
              </w:rPr>
            </w:pPr>
            <w:r w:rsidRPr="00A91560">
              <w:rPr>
                <w:sz w:val="22"/>
                <w:szCs w:val="22"/>
              </w:rPr>
              <w:t>Доля ветхого жилищного фонда в общем фонде жилищного фонда, в %</w:t>
            </w:r>
          </w:p>
        </w:tc>
        <w:tc>
          <w:tcPr>
            <w:tcW w:w="393"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0,05</w:t>
            </w:r>
          </w:p>
        </w:tc>
        <w:tc>
          <w:tcPr>
            <w:tcW w:w="441"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0,05</w:t>
            </w:r>
          </w:p>
        </w:tc>
        <w:tc>
          <w:tcPr>
            <w:tcW w:w="397" w:type="pct"/>
            <w:shd w:val="clear" w:color="auto" w:fill="FFFFFF"/>
            <w:vAlign w:val="bottom"/>
            <w:hideMark/>
          </w:tcPr>
          <w:p w:rsidR="003E25D3" w:rsidRPr="00A91560" w:rsidRDefault="003E25D3" w:rsidP="00A91560">
            <w:pPr>
              <w:keepNext/>
              <w:keepLines/>
              <w:suppressLineNumbers/>
              <w:jc w:val="center"/>
              <w:outlineLvl w:val="3"/>
              <w:rPr>
                <w:color w:val="000000"/>
                <w:sz w:val="16"/>
                <w:szCs w:val="16"/>
              </w:rPr>
            </w:pPr>
            <w:r w:rsidRPr="00A91560">
              <w:rPr>
                <w:color w:val="000000"/>
                <w:sz w:val="16"/>
                <w:szCs w:val="16"/>
              </w:rPr>
              <w:t>0,03</w:t>
            </w:r>
          </w:p>
        </w:tc>
        <w:tc>
          <w:tcPr>
            <w:tcW w:w="350"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0,04</w:t>
            </w:r>
          </w:p>
        </w:tc>
        <w:tc>
          <w:tcPr>
            <w:tcW w:w="360" w:type="pct"/>
            <w:shd w:val="clear" w:color="auto" w:fill="FFFFFF"/>
            <w:vAlign w:val="bottom"/>
          </w:tcPr>
          <w:p w:rsidR="003E25D3" w:rsidRPr="00A91560" w:rsidRDefault="003B4559" w:rsidP="00A91560">
            <w:pPr>
              <w:jc w:val="center"/>
              <w:rPr>
                <w:color w:val="000000"/>
                <w:sz w:val="16"/>
                <w:szCs w:val="16"/>
              </w:rPr>
            </w:pPr>
            <w:r>
              <w:rPr>
                <w:color w:val="000000"/>
                <w:sz w:val="16"/>
                <w:szCs w:val="16"/>
              </w:rPr>
              <w:t>0,03</w:t>
            </w:r>
          </w:p>
        </w:tc>
      </w:tr>
      <w:tr w:rsidR="003E25D3" w:rsidRPr="00A91560" w:rsidTr="003E25D3">
        <w:trPr>
          <w:trHeight w:val="277"/>
        </w:trPr>
        <w:tc>
          <w:tcPr>
            <w:tcW w:w="215" w:type="pct"/>
            <w:shd w:val="clear" w:color="auto" w:fill="FFFFFF"/>
            <w:hideMark/>
          </w:tcPr>
          <w:p w:rsidR="003E25D3" w:rsidRPr="00A91560" w:rsidRDefault="003E25D3" w:rsidP="00A91560">
            <w:pPr>
              <w:ind w:right="-106" w:hanging="142"/>
              <w:jc w:val="right"/>
              <w:rPr>
                <w:sz w:val="22"/>
                <w:szCs w:val="22"/>
              </w:rPr>
            </w:pPr>
            <w:r w:rsidRPr="00A91560">
              <w:rPr>
                <w:sz w:val="22"/>
                <w:szCs w:val="22"/>
              </w:rPr>
              <w:t>2.4.</w:t>
            </w:r>
          </w:p>
        </w:tc>
        <w:tc>
          <w:tcPr>
            <w:tcW w:w="2844" w:type="pct"/>
            <w:shd w:val="clear" w:color="auto" w:fill="FFFFFF"/>
            <w:hideMark/>
          </w:tcPr>
          <w:p w:rsidR="003E25D3" w:rsidRPr="00A91560" w:rsidRDefault="003E25D3" w:rsidP="00A91560">
            <w:pPr>
              <w:rPr>
                <w:sz w:val="22"/>
                <w:szCs w:val="22"/>
              </w:rPr>
            </w:pPr>
            <w:r w:rsidRPr="00A91560">
              <w:rPr>
                <w:sz w:val="22"/>
                <w:szCs w:val="22"/>
              </w:rPr>
              <w:t xml:space="preserve">Доля площади жилищного фонда, обеспеченного всеми видами благоустройства, в общей площади, в % </w:t>
            </w:r>
          </w:p>
        </w:tc>
        <w:tc>
          <w:tcPr>
            <w:tcW w:w="393"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77,2</w:t>
            </w:r>
          </w:p>
        </w:tc>
        <w:tc>
          <w:tcPr>
            <w:tcW w:w="441"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78,8</w:t>
            </w:r>
          </w:p>
        </w:tc>
        <w:tc>
          <w:tcPr>
            <w:tcW w:w="397" w:type="pct"/>
            <w:shd w:val="clear" w:color="auto" w:fill="FFFFFF"/>
            <w:vAlign w:val="bottom"/>
            <w:hideMark/>
          </w:tcPr>
          <w:p w:rsidR="003E25D3" w:rsidRPr="00A91560" w:rsidRDefault="003E25D3" w:rsidP="00A91560">
            <w:pPr>
              <w:keepNext/>
              <w:keepLines/>
              <w:suppressLineNumbers/>
              <w:jc w:val="center"/>
              <w:outlineLvl w:val="3"/>
              <w:rPr>
                <w:color w:val="000000"/>
                <w:sz w:val="16"/>
                <w:szCs w:val="16"/>
              </w:rPr>
            </w:pPr>
            <w:r w:rsidRPr="00A91560">
              <w:rPr>
                <w:color w:val="000000"/>
                <w:sz w:val="16"/>
                <w:szCs w:val="16"/>
              </w:rPr>
              <w:t>78,9</w:t>
            </w:r>
          </w:p>
        </w:tc>
        <w:tc>
          <w:tcPr>
            <w:tcW w:w="350"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80</w:t>
            </w:r>
          </w:p>
        </w:tc>
        <w:tc>
          <w:tcPr>
            <w:tcW w:w="360" w:type="pct"/>
            <w:shd w:val="clear" w:color="auto" w:fill="FFFFFF"/>
            <w:vAlign w:val="bottom"/>
          </w:tcPr>
          <w:p w:rsidR="003E25D3" w:rsidRPr="00A91560" w:rsidRDefault="00505ADD" w:rsidP="00A91560">
            <w:pPr>
              <w:jc w:val="center"/>
              <w:rPr>
                <w:color w:val="000000"/>
                <w:sz w:val="16"/>
                <w:szCs w:val="16"/>
              </w:rPr>
            </w:pPr>
            <w:r w:rsidRPr="00A91560">
              <w:rPr>
                <w:color w:val="000000"/>
                <w:sz w:val="16"/>
                <w:szCs w:val="16"/>
              </w:rPr>
              <w:t>80</w:t>
            </w:r>
          </w:p>
        </w:tc>
      </w:tr>
      <w:tr w:rsidR="003E25D3" w:rsidRPr="00A91560" w:rsidTr="003E25D3">
        <w:trPr>
          <w:trHeight w:val="315"/>
        </w:trPr>
        <w:tc>
          <w:tcPr>
            <w:tcW w:w="215" w:type="pct"/>
            <w:shd w:val="clear" w:color="auto" w:fill="FFFFFF"/>
            <w:hideMark/>
          </w:tcPr>
          <w:p w:rsidR="003E25D3" w:rsidRPr="00A91560" w:rsidRDefault="003E25D3" w:rsidP="00A91560">
            <w:pPr>
              <w:ind w:right="-106" w:hanging="142"/>
              <w:jc w:val="right"/>
              <w:rPr>
                <w:sz w:val="22"/>
                <w:szCs w:val="22"/>
              </w:rPr>
            </w:pPr>
            <w:r w:rsidRPr="00A91560">
              <w:rPr>
                <w:sz w:val="22"/>
                <w:szCs w:val="22"/>
              </w:rPr>
              <w:t>2.5.</w:t>
            </w:r>
          </w:p>
        </w:tc>
        <w:tc>
          <w:tcPr>
            <w:tcW w:w="2844" w:type="pct"/>
            <w:shd w:val="clear" w:color="auto" w:fill="FFFFFF"/>
            <w:hideMark/>
          </w:tcPr>
          <w:p w:rsidR="003E25D3" w:rsidRPr="00A91560" w:rsidRDefault="003E25D3" w:rsidP="00A91560">
            <w:pPr>
              <w:rPr>
                <w:sz w:val="22"/>
                <w:szCs w:val="22"/>
              </w:rPr>
            </w:pPr>
            <w:r w:rsidRPr="00A91560">
              <w:rPr>
                <w:sz w:val="22"/>
                <w:szCs w:val="22"/>
              </w:rPr>
              <w:t>Численность постоянного населения (среднегодовая), тыс. чел.</w:t>
            </w:r>
          </w:p>
        </w:tc>
        <w:tc>
          <w:tcPr>
            <w:tcW w:w="393"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36,111</w:t>
            </w:r>
          </w:p>
        </w:tc>
        <w:tc>
          <w:tcPr>
            <w:tcW w:w="441"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36,14</w:t>
            </w:r>
          </w:p>
        </w:tc>
        <w:tc>
          <w:tcPr>
            <w:tcW w:w="397" w:type="pct"/>
            <w:shd w:val="clear" w:color="auto" w:fill="FFFFFF"/>
            <w:vAlign w:val="bottom"/>
            <w:hideMark/>
          </w:tcPr>
          <w:p w:rsidR="003E25D3" w:rsidRPr="00A91560" w:rsidRDefault="003E25D3" w:rsidP="00A91560">
            <w:pPr>
              <w:keepNext/>
              <w:keepLines/>
              <w:suppressLineNumbers/>
              <w:jc w:val="center"/>
              <w:outlineLvl w:val="3"/>
              <w:rPr>
                <w:color w:val="000000"/>
                <w:sz w:val="16"/>
                <w:szCs w:val="16"/>
              </w:rPr>
            </w:pPr>
            <w:r w:rsidRPr="00A91560">
              <w:rPr>
                <w:color w:val="000000"/>
                <w:sz w:val="16"/>
                <w:szCs w:val="16"/>
              </w:rPr>
              <w:t>36,06</w:t>
            </w:r>
          </w:p>
        </w:tc>
        <w:tc>
          <w:tcPr>
            <w:tcW w:w="350"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36,158</w:t>
            </w:r>
          </w:p>
        </w:tc>
        <w:tc>
          <w:tcPr>
            <w:tcW w:w="360" w:type="pct"/>
            <w:shd w:val="clear" w:color="auto" w:fill="FFFFFF"/>
            <w:vAlign w:val="bottom"/>
          </w:tcPr>
          <w:p w:rsidR="003E25D3" w:rsidRPr="00A91560" w:rsidRDefault="001A3CA4" w:rsidP="00A91560">
            <w:pPr>
              <w:jc w:val="center"/>
              <w:rPr>
                <w:color w:val="000000"/>
                <w:sz w:val="16"/>
                <w:szCs w:val="16"/>
              </w:rPr>
            </w:pPr>
            <w:r w:rsidRPr="00A91560">
              <w:rPr>
                <w:color w:val="000000"/>
                <w:sz w:val="16"/>
                <w:szCs w:val="16"/>
              </w:rPr>
              <w:t>36,0</w:t>
            </w:r>
          </w:p>
        </w:tc>
      </w:tr>
      <w:tr w:rsidR="003E25D3" w:rsidRPr="00A91560" w:rsidTr="003E25D3">
        <w:trPr>
          <w:trHeight w:val="315"/>
        </w:trPr>
        <w:tc>
          <w:tcPr>
            <w:tcW w:w="215" w:type="pct"/>
            <w:shd w:val="clear" w:color="auto" w:fill="FFFFFF"/>
            <w:hideMark/>
          </w:tcPr>
          <w:p w:rsidR="003E25D3" w:rsidRPr="00A91560" w:rsidRDefault="003E25D3" w:rsidP="00A91560">
            <w:pPr>
              <w:ind w:right="-106" w:hanging="142"/>
              <w:jc w:val="right"/>
              <w:rPr>
                <w:sz w:val="22"/>
                <w:szCs w:val="22"/>
              </w:rPr>
            </w:pPr>
            <w:r w:rsidRPr="00A91560">
              <w:rPr>
                <w:sz w:val="22"/>
                <w:szCs w:val="22"/>
              </w:rPr>
              <w:t>2.6.</w:t>
            </w:r>
          </w:p>
        </w:tc>
        <w:tc>
          <w:tcPr>
            <w:tcW w:w="2844" w:type="pct"/>
            <w:shd w:val="clear" w:color="auto" w:fill="FFFFFF"/>
            <w:hideMark/>
          </w:tcPr>
          <w:p w:rsidR="003E25D3" w:rsidRPr="00A91560" w:rsidRDefault="003E25D3" w:rsidP="00A91560">
            <w:pPr>
              <w:rPr>
                <w:sz w:val="22"/>
                <w:szCs w:val="22"/>
              </w:rPr>
            </w:pPr>
            <w:r w:rsidRPr="00A91560">
              <w:rPr>
                <w:sz w:val="22"/>
                <w:szCs w:val="22"/>
              </w:rPr>
              <w:t>Численность постоянного населения (на конец года), тыс. чел.</w:t>
            </w:r>
          </w:p>
        </w:tc>
        <w:tc>
          <w:tcPr>
            <w:tcW w:w="393"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36,151</w:t>
            </w:r>
          </w:p>
        </w:tc>
        <w:tc>
          <w:tcPr>
            <w:tcW w:w="441"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36,13</w:t>
            </w:r>
          </w:p>
        </w:tc>
        <w:tc>
          <w:tcPr>
            <w:tcW w:w="397" w:type="pct"/>
            <w:shd w:val="clear" w:color="auto" w:fill="FFFFFF"/>
            <w:vAlign w:val="bottom"/>
            <w:hideMark/>
          </w:tcPr>
          <w:p w:rsidR="003E25D3" w:rsidRPr="00A91560" w:rsidRDefault="003E25D3" w:rsidP="00A91560">
            <w:pPr>
              <w:keepNext/>
              <w:keepLines/>
              <w:suppressLineNumbers/>
              <w:jc w:val="center"/>
              <w:outlineLvl w:val="3"/>
              <w:rPr>
                <w:color w:val="000000"/>
                <w:sz w:val="16"/>
                <w:szCs w:val="16"/>
              </w:rPr>
            </w:pPr>
            <w:r w:rsidRPr="00A91560">
              <w:rPr>
                <w:color w:val="000000"/>
                <w:sz w:val="16"/>
                <w:szCs w:val="16"/>
              </w:rPr>
              <w:t>35,99</w:t>
            </w:r>
          </w:p>
        </w:tc>
        <w:tc>
          <w:tcPr>
            <w:tcW w:w="350"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36,16</w:t>
            </w:r>
          </w:p>
        </w:tc>
        <w:tc>
          <w:tcPr>
            <w:tcW w:w="360" w:type="pct"/>
            <w:shd w:val="clear" w:color="auto" w:fill="FFFFFF"/>
            <w:vAlign w:val="bottom"/>
          </w:tcPr>
          <w:p w:rsidR="003E25D3" w:rsidRPr="00A91560" w:rsidRDefault="001A3CA4" w:rsidP="00A91560">
            <w:pPr>
              <w:jc w:val="center"/>
              <w:rPr>
                <w:color w:val="000000"/>
                <w:sz w:val="16"/>
                <w:szCs w:val="16"/>
              </w:rPr>
            </w:pPr>
            <w:r w:rsidRPr="00A91560">
              <w:rPr>
                <w:color w:val="000000"/>
                <w:sz w:val="16"/>
                <w:szCs w:val="16"/>
              </w:rPr>
              <w:t>36,0</w:t>
            </w:r>
          </w:p>
        </w:tc>
      </w:tr>
      <w:tr w:rsidR="003E25D3" w:rsidRPr="00A91560" w:rsidTr="003E25D3">
        <w:trPr>
          <w:trHeight w:val="291"/>
        </w:trPr>
        <w:tc>
          <w:tcPr>
            <w:tcW w:w="215" w:type="pct"/>
            <w:shd w:val="clear" w:color="auto" w:fill="FFFFFF"/>
            <w:hideMark/>
          </w:tcPr>
          <w:p w:rsidR="003E25D3" w:rsidRPr="00A91560" w:rsidRDefault="003E25D3" w:rsidP="00A91560">
            <w:pPr>
              <w:ind w:right="-106" w:hanging="142"/>
              <w:jc w:val="right"/>
              <w:rPr>
                <w:sz w:val="22"/>
                <w:szCs w:val="22"/>
              </w:rPr>
            </w:pPr>
            <w:r w:rsidRPr="00A91560">
              <w:rPr>
                <w:sz w:val="22"/>
                <w:szCs w:val="22"/>
              </w:rPr>
              <w:t>2.7.</w:t>
            </w:r>
          </w:p>
        </w:tc>
        <w:tc>
          <w:tcPr>
            <w:tcW w:w="2844" w:type="pct"/>
            <w:shd w:val="clear" w:color="auto" w:fill="FFFFFF"/>
            <w:hideMark/>
          </w:tcPr>
          <w:p w:rsidR="003E25D3" w:rsidRPr="00A91560" w:rsidRDefault="003E25D3" w:rsidP="00A91560">
            <w:pPr>
              <w:rPr>
                <w:sz w:val="22"/>
                <w:szCs w:val="22"/>
              </w:rPr>
            </w:pPr>
            <w:r w:rsidRPr="00A91560">
              <w:rPr>
                <w:sz w:val="22"/>
                <w:szCs w:val="22"/>
              </w:rPr>
              <w:t>Коэффициент рождаемости на 1000 человек среднегодового населения</w:t>
            </w:r>
          </w:p>
        </w:tc>
        <w:tc>
          <w:tcPr>
            <w:tcW w:w="393"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11,3</w:t>
            </w:r>
          </w:p>
        </w:tc>
        <w:tc>
          <w:tcPr>
            <w:tcW w:w="441"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10,32</w:t>
            </w:r>
          </w:p>
        </w:tc>
        <w:tc>
          <w:tcPr>
            <w:tcW w:w="397" w:type="pct"/>
            <w:shd w:val="clear" w:color="auto" w:fill="FFFFFF"/>
            <w:vAlign w:val="bottom"/>
            <w:hideMark/>
          </w:tcPr>
          <w:p w:rsidR="003E25D3" w:rsidRPr="00A91560" w:rsidRDefault="003E25D3" w:rsidP="00A91560">
            <w:pPr>
              <w:keepNext/>
              <w:keepLines/>
              <w:suppressLineNumbers/>
              <w:jc w:val="center"/>
              <w:outlineLvl w:val="3"/>
              <w:rPr>
                <w:color w:val="000000"/>
                <w:sz w:val="16"/>
                <w:szCs w:val="16"/>
              </w:rPr>
            </w:pPr>
            <w:r w:rsidRPr="00A91560">
              <w:rPr>
                <w:color w:val="000000"/>
                <w:sz w:val="16"/>
                <w:szCs w:val="16"/>
              </w:rPr>
              <w:t>10,26</w:t>
            </w:r>
          </w:p>
        </w:tc>
        <w:tc>
          <w:tcPr>
            <w:tcW w:w="350"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10,29</w:t>
            </w:r>
          </w:p>
        </w:tc>
        <w:tc>
          <w:tcPr>
            <w:tcW w:w="360" w:type="pct"/>
            <w:shd w:val="clear" w:color="auto" w:fill="FFFFFF"/>
            <w:vAlign w:val="bottom"/>
          </w:tcPr>
          <w:p w:rsidR="003E25D3" w:rsidRPr="00A91560" w:rsidRDefault="009B2909" w:rsidP="00A91560">
            <w:pPr>
              <w:jc w:val="center"/>
              <w:rPr>
                <w:color w:val="000000"/>
                <w:sz w:val="16"/>
                <w:szCs w:val="16"/>
              </w:rPr>
            </w:pPr>
            <w:r w:rsidRPr="00A91560">
              <w:rPr>
                <w:color w:val="000000"/>
                <w:sz w:val="16"/>
                <w:szCs w:val="16"/>
              </w:rPr>
              <w:t>10,3</w:t>
            </w:r>
          </w:p>
        </w:tc>
      </w:tr>
      <w:tr w:rsidR="003E25D3" w:rsidRPr="00A91560" w:rsidTr="003E25D3">
        <w:trPr>
          <w:trHeight w:val="315"/>
        </w:trPr>
        <w:tc>
          <w:tcPr>
            <w:tcW w:w="215" w:type="pct"/>
            <w:shd w:val="clear" w:color="auto" w:fill="FFFFFF"/>
            <w:hideMark/>
          </w:tcPr>
          <w:p w:rsidR="003E25D3" w:rsidRPr="00A91560" w:rsidRDefault="003E25D3" w:rsidP="00A91560">
            <w:pPr>
              <w:ind w:right="-106" w:hanging="142"/>
              <w:jc w:val="right"/>
              <w:rPr>
                <w:sz w:val="22"/>
                <w:szCs w:val="22"/>
              </w:rPr>
            </w:pPr>
            <w:r w:rsidRPr="00A91560">
              <w:rPr>
                <w:sz w:val="22"/>
                <w:szCs w:val="22"/>
              </w:rPr>
              <w:t>2.8.</w:t>
            </w:r>
          </w:p>
        </w:tc>
        <w:tc>
          <w:tcPr>
            <w:tcW w:w="2844" w:type="pct"/>
            <w:shd w:val="clear" w:color="auto" w:fill="FFFFFF"/>
            <w:hideMark/>
          </w:tcPr>
          <w:p w:rsidR="003E25D3" w:rsidRPr="00A91560" w:rsidRDefault="003E25D3" w:rsidP="00A91560">
            <w:pPr>
              <w:rPr>
                <w:sz w:val="22"/>
                <w:szCs w:val="22"/>
              </w:rPr>
            </w:pPr>
            <w:r w:rsidRPr="00A91560">
              <w:rPr>
                <w:sz w:val="22"/>
                <w:szCs w:val="22"/>
              </w:rPr>
              <w:t>Коэффициент общей смертности на 1000 человек среднегодового населения</w:t>
            </w:r>
          </w:p>
        </w:tc>
        <w:tc>
          <w:tcPr>
            <w:tcW w:w="393"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6,45</w:t>
            </w:r>
          </w:p>
        </w:tc>
        <w:tc>
          <w:tcPr>
            <w:tcW w:w="441"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6,03</w:t>
            </w:r>
          </w:p>
        </w:tc>
        <w:tc>
          <w:tcPr>
            <w:tcW w:w="397" w:type="pct"/>
            <w:shd w:val="clear" w:color="auto" w:fill="FFFFFF"/>
            <w:vAlign w:val="bottom"/>
            <w:hideMark/>
          </w:tcPr>
          <w:p w:rsidR="003E25D3" w:rsidRPr="00A91560" w:rsidRDefault="003E25D3" w:rsidP="00A91560">
            <w:pPr>
              <w:keepNext/>
              <w:keepLines/>
              <w:suppressLineNumbers/>
              <w:jc w:val="center"/>
              <w:outlineLvl w:val="3"/>
              <w:rPr>
                <w:color w:val="000000"/>
                <w:sz w:val="16"/>
                <w:szCs w:val="16"/>
              </w:rPr>
            </w:pPr>
            <w:r w:rsidRPr="00A91560">
              <w:rPr>
                <w:color w:val="000000"/>
                <w:sz w:val="16"/>
                <w:szCs w:val="16"/>
              </w:rPr>
              <w:t>6,85</w:t>
            </w:r>
          </w:p>
        </w:tc>
        <w:tc>
          <w:tcPr>
            <w:tcW w:w="350"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5,99</w:t>
            </w:r>
          </w:p>
        </w:tc>
        <w:tc>
          <w:tcPr>
            <w:tcW w:w="360" w:type="pct"/>
            <w:shd w:val="clear" w:color="auto" w:fill="FFFFFF"/>
            <w:vAlign w:val="bottom"/>
          </w:tcPr>
          <w:p w:rsidR="003E25D3" w:rsidRPr="00A91560" w:rsidRDefault="009B2909" w:rsidP="00A91560">
            <w:pPr>
              <w:jc w:val="center"/>
              <w:rPr>
                <w:color w:val="000000"/>
                <w:sz w:val="16"/>
                <w:szCs w:val="16"/>
              </w:rPr>
            </w:pPr>
            <w:r w:rsidRPr="00A91560">
              <w:rPr>
                <w:color w:val="000000"/>
                <w:sz w:val="16"/>
                <w:szCs w:val="16"/>
              </w:rPr>
              <w:t>6,4</w:t>
            </w:r>
          </w:p>
        </w:tc>
      </w:tr>
      <w:tr w:rsidR="003E25D3" w:rsidRPr="00A91560" w:rsidTr="003E25D3">
        <w:trPr>
          <w:trHeight w:val="315"/>
        </w:trPr>
        <w:tc>
          <w:tcPr>
            <w:tcW w:w="215" w:type="pct"/>
            <w:shd w:val="clear" w:color="auto" w:fill="FFFFFF"/>
            <w:hideMark/>
          </w:tcPr>
          <w:p w:rsidR="003E25D3" w:rsidRPr="00A91560" w:rsidRDefault="003E25D3" w:rsidP="00A91560">
            <w:pPr>
              <w:ind w:right="-106" w:hanging="142"/>
              <w:jc w:val="right"/>
              <w:rPr>
                <w:sz w:val="22"/>
                <w:szCs w:val="22"/>
              </w:rPr>
            </w:pPr>
            <w:r w:rsidRPr="00A91560">
              <w:rPr>
                <w:sz w:val="22"/>
                <w:szCs w:val="22"/>
              </w:rPr>
              <w:t>2.9.</w:t>
            </w:r>
          </w:p>
        </w:tc>
        <w:tc>
          <w:tcPr>
            <w:tcW w:w="2844" w:type="pct"/>
            <w:shd w:val="clear" w:color="auto" w:fill="FFFFFF"/>
            <w:hideMark/>
          </w:tcPr>
          <w:p w:rsidR="003E25D3" w:rsidRPr="00A91560" w:rsidRDefault="003E25D3" w:rsidP="00A91560">
            <w:pPr>
              <w:rPr>
                <w:sz w:val="22"/>
                <w:szCs w:val="22"/>
              </w:rPr>
            </w:pPr>
            <w:r w:rsidRPr="00A91560">
              <w:rPr>
                <w:sz w:val="22"/>
                <w:szCs w:val="22"/>
              </w:rPr>
              <w:t>Коэффициент естественного прироста (убыли) населения (на 1000 человек)</w:t>
            </w:r>
          </w:p>
        </w:tc>
        <w:tc>
          <w:tcPr>
            <w:tcW w:w="393"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4,85</w:t>
            </w:r>
          </w:p>
        </w:tc>
        <w:tc>
          <w:tcPr>
            <w:tcW w:w="441"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4,29</w:t>
            </w:r>
          </w:p>
        </w:tc>
        <w:tc>
          <w:tcPr>
            <w:tcW w:w="397" w:type="pct"/>
            <w:shd w:val="clear" w:color="auto" w:fill="FFFFFF"/>
            <w:vAlign w:val="bottom"/>
            <w:hideMark/>
          </w:tcPr>
          <w:p w:rsidR="003E25D3" w:rsidRPr="00A91560" w:rsidRDefault="003E25D3" w:rsidP="00A91560">
            <w:pPr>
              <w:keepNext/>
              <w:keepLines/>
              <w:suppressLineNumbers/>
              <w:jc w:val="center"/>
              <w:outlineLvl w:val="3"/>
              <w:rPr>
                <w:color w:val="000000"/>
                <w:sz w:val="16"/>
                <w:szCs w:val="16"/>
              </w:rPr>
            </w:pPr>
            <w:r w:rsidRPr="00A91560">
              <w:rPr>
                <w:color w:val="000000"/>
                <w:sz w:val="16"/>
                <w:szCs w:val="16"/>
              </w:rPr>
              <w:t>3,41</w:t>
            </w:r>
          </w:p>
        </w:tc>
        <w:tc>
          <w:tcPr>
            <w:tcW w:w="350" w:type="pct"/>
            <w:shd w:val="clear" w:color="auto" w:fill="FFFFFF"/>
            <w:vAlign w:val="bottom"/>
            <w:hideMark/>
          </w:tcPr>
          <w:p w:rsidR="003E25D3" w:rsidRPr="00A91560" w:rsidRDefault="003E25D3" w:rsidP="00A91560">
            <w:pPr>
              <w:keepNext/>
              <w:keepLines/>
              <w:jc w:val="center"/>
              <w:outlineLvl w:val="3"/>
              <w:rPr>
                <w:color w:val="000000"/>
                <w:sz w:val="16"/>
                <w:szCs w:val="16"/>
              </w:rPr>
            </w:pPr>
            <w:r w:rsidRPr="00A91560">
              <w:rPr>
                <w:color w:val="000000"/>
                <w:sz w:val="16"/>
                <w:szCs w:val="16"/>
              </w:rPr>
              <w:t>4,3</w:t>
            </w:r>
          </w:p>
        </w:tc>
        <w:tc>
          <w:tcPr>
            <w:tcW w:w="360" w:type="pct"/>
            <w:shd w:val="clear" w:color="auto" w:fill="FFFFFF"/>
            <w:vAlign w:val="bottom"/>
          </w:tcPr>
          <w:p w:rsidR="003E25D3" w:rsidRPr="00A91560" w:rsidRDefault="009B2909" w:rsidP="00A91560">
            <w:pPr>
              <w:keepNext/>
              <w:keepLines/>
              <w:jc w:val="center"/>
              <w:outlineLvl w:val="3"/>
              <w:rPr>
                <w:color w:val="000000"/>
                <w:sz w:val="16"/>
                <w:szCs w:val="16"/>
              </w:rPr>
            </w:pPr>
            <w:r w:rsidRPr="00A91560">
              <w:rPr>
                <w:color w:val="000000"/>
                <w:sz w:val="16"/>
                <w:szCs w:val="16"/>
              </w:rPr>
              <w:t>3,9</w:t>
            </w:r>
          </w:p>
        </w:tc>
      </w:tr>
      <w:tr w:rsidR="003E25D3" w:rsidRPr="00A91560" w:rsidTr="003E25D3">
        <w:trPr>
          <w:trHeight w:val="315"/>
        </w:trPr>
        <w:tc>
          <w:tcPr>
            <w:tcW w:w="215" w:type="pct"/>
            <w:shd w:val="clear" w:color="auto" w:fill="FFFFFF"/>
            <w:hideMark/>
          </w:tcPr>
          <w:p w:rsidR="003E25D3" w:rsidRPr="00A91560" w:rsidRDefault="003E25D3" w:rsidP="00A91560">
            <w:pPr>
              <w:ind w:right="-106" w:hanging="142"/>
              <w:jc w:val="right"/>
              <w:rPr>
                <w:sz w:val="22"/>
                <w:szCs w:val="22"/>
              </w:rPr>
            </w:pPr>
            <w:r w:rsidRPr="00A91560">
              <w:rPr>
                <w:sz w:val="22"/>
                <w:szCs w:val="22"/>
              </w:rPr>
              <w:t>2.10.</w:t>
            </w:r>
          </w:p>
        </w:tc>
        <w:tc>
          <w:tcPr>
            <w:tcW w:w="2844" w:type="pct"/>
            <w:shd w:val="clear" w:color="auto" w:fill="FFFFFF"/>
            <w:hideMark/>
          </w:tcPr>
          <w:p w:rsidR="003E25D3" w:rsidRPr="00A91560" w:rsidRDefault="003E25D3" w:rsidP="00A91560">
            <w:pPr>
              <w:rPr>
                <w:sz w:val="22"/>
                <w:szCs w:val="22"/>
              </w:rPr>
            </w:pPr>
            <w:r w:rsidRPr="00A91560">
              <w:rPr>
                <w:sz w:val="22"/>
                <w:szCs w:val="22"/>
              </w:rPr>
              <w:t>Коэффициент миграционного прироста (на 1000 человек)</w:t>
            </w:r>
          </w:p>
        </w:tc>
        <w:tc>
          <w:tcPr>
            <w:tcW w:w="393"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-26,31</w:t>
            </w:r>
          </w:p>
        </w:tc>
        <w:tc>
          <w:tcPr>
            <w:tcW w:w="441"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-48,70</w:t>
            </w:r>
          </w:p>
        </w:tc>
        <w:tc>
          <w:tcPr>
            <w:tcW w:w="397" w:type="pct"/>
            <w:shd w:val="clear" w:color="auto" w:fill="FFFFFF"/>
            <w:vAlign w:val="bottom"/>
            <w:hideMark/>
          </w:tcPr>
          <w:p w:rsidR="003E25D3" w:rsidRPr="00A91560" w:rsidRDefault="003E25D3" w:rsidP="00A91560">
            <w:pPr>
              <w:keepNext/>
              <w:keepLines/>
              <w:suppressLineNumbers/>
              <w:jc w:val="center"/>
              <w:outlineLvl w:val="3"/>
              <w:rPr>
                <w:color w:val="000000"/>
                <w:sz w:val="16"/>
                <w:szCs w:val="16"/>
              </w:rPr>
            </w:pPr>
            <w:r w:rsidRPr="00A91560">
              <w:rPr>
                <w:color w:val="000000"/>
                <w:sz w:val="16"/>
                <w:szCs w:val="16"/>
              </w:rPr>
              <w:t>-7,3</w:t>
            </w:r>
          </w:p>
        </w:tc>
        <w:tc>
          <w:tcPr>
            <w:tcW w:w="350"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-3,89</w:t>
            </w:r>
          </w:p>
        </w:tc>
        <w:tc>
          <w:tcPr>
            <w:tcW w:w="360" w:type="pct"/>
            <w:shd w:val="clear" w:color="auto" w:fill="FFFFFF"/>
            <w:vAlign w:val="bottom"/>
          </w:tcPr>
          <w:p w:rsidR="003E25D3" w:rsidRPr="00A91560" w:rsidRDefault="006C3A91" w:rsidP="00A91560">
            <w:pPr>
              <w:jc w:val="center"/>
              <w:rPr>
                <w:color w:val="000000"/>
                <w:sz w:val="16"/>
                <w:szCs w:val="16"/>
              </w:rPr>
            </w:pPr>
            <w:r w:rsidRPr="00A91560">
              <w:rPr>
                <w:color w:val="000000"/>
                <w:sz w:val="16"/>
                <w:szCs w:val="16"/>
              </w:rPr>
              <w:t>-3,69</w:t>
            </w:r>
          </w:p>
        </w:tc>
      </w:tr>
      <w:tr w:rsidR="003E25D3" w:rsidRPr="00A91560" w:rsidTr="003E25D3">
        <w:trPr>
          <w:trHeight w:val="315"/>
        </w:trPr>
        <w:tc>
          <w:tcPr>
            <w:tcW w:w="215" w:type="pct"/>
            <w:shd w:val="clear" w:color="auto" w:fill="FFFFFF"/>
            <w:hideMark/>
          </w:tcPr>
          <w:p w:rsidR="003E25D3" w:rsidRPr="00A91560" w:rsidRDefault="003E25D3" w:rsidP="00A91560">
            <w:pPr>
              <w:jc w:val="right"/>
              <w:rPr>
                <w:b/>
                <w:bCs/>
                <w:i/>
                <w:iCs/>
                <w:sz w:val="22"/>
                <w:szCs w:val="22"/>
              </w:rPr>
            </w:pPr>
            <w:r w:rsidRPr="00A91560">
              <w:rPr>
                <w:b/>
                <w:bCs/>
                <w:i/>
                <w:iCs/>
                <w:sz w:val="22"/>
                <w:szCs w:val="22"/>
              </w:rPr>
              <w:t>3.</w:t>
            </w:r>
          </w:p>
        </w:tc>
        <w:tc>
          <w:tcPr>
            <w:tcW w:w="4425" w:type="pct"/>
            <w:gridSpan w:val="5"/>
            <w:shd w:val="clear" w:color="auto" w:fill="FFFFFF"/>
            <w:vAlign w:val="center"/>
            <w:hideMark/>
          </w:tcPr>
          <w:p w:rsidR="003E25D3" w:rsidRPr="00A91560" w:rsidRDefault="003E25D3" w:rsidP="00A91560">
            <w:pPr>
              <w:ind w:left="-158" w:right="-111" w:firstLine="32"/>
              <w:rPr>
                <w:b/>
                <w:bCs/>
                <w:i/>
                <w:iCs/>
              </w:rPr>
            </w:pPr>
            <w:r w:rsidRPr="00A91560">
              <w:rPr>
                <w:b/>
                <w:bCs/>
                <w:i/>
                <w:iCs/>
              </w:rPr>
              <w:t>Показатели реализации задачи – формирование благоприятных условий окружающей среды</w:t>
            </w:r>
          </w:p>
        </w:tc>
        <w:tc>
          <w:tcPr>
            <w:tcW w:w="360" w:type="pct"/>
            <w:shd w:val="clear" w:color="auto" w:fill="FFFFFF"/>
          </w:tcPr>
          <w:p w:rsidR="003E25D3" w:rsidRPr="00A91560" w:rsidRDefault="003E25D3" w:rsidP="00A91560">
            <w:pPr>
              <w:ind w:left="-158" w:right="-111" w:firstLine="32"/>
              <w:rPr>
                <w:b/>
                <w:bCs/>
                <w:i/>
                <w:iCs/>
              </w:rPr>
            </w:pPr>
          </w:p>
        </w:tc>
      </w:tr>
      <w:tr w:rsidR="003E25D3" w:rsidRPr="00A91560" w:rsidTr="003E25D3">
        <w:trPr>
          <w:trHeight w:val="315"/>
        </w:trPr>
        <w:tc>
          <w:tcPr>
            <w:tcW w:w="215" w:type="pct"/>
            <w:shd w:val="clear" w:color="auto" w:fill="FFFFFF"/>
            <w:hideMark/>
          </w:tcPr>
          <w:p w:rsidR="003E25D3" w:rsidRPr="00A91560" w:rsidRDefault="003E25D3" w:rsidP="00A91560">
            <w:pPr>
              <w:ind w:right="-106" w:hanging="142"/>
              <w:jc w:val="right"/>
              <w:rPr>
                <w:sz w:val="22"/>
                <w:szCs w:val="22"/>
              </w:rPr>
            </w:pPr>
            <w:r w:rsidRPr="00A91560">
              <w:rPr>
                <w:sz w:val="22"/>
                <w:szCs w:val="22"/>
              </w:rPr>
              <w:t>3.1.</w:t>
            </w:r>
          </w:p>
        </w:tc>
        <w:tc>
          <w:tcPr>
            <w:tcW w:w="2844" w:type="pct"/>
            <w:shd w:val="clear" w:color="auto" w:fill="FFFFFF"/>
            <w:hideMark/>
          </w:tcPr>
          <w:p w:rsidR="003E25D3" w:rsidRPr="00A91560" w:rsidRDefault="003E25D3" w:rsidP="00A91560">
            <w:pPr>
              <w:rPr>
                <w:sz w:val="22"/>
                <w:szCs w:val="22"/>
              </w:rPr>
            </w:pPr>
            <w:r w:rsidRPr="00A91560">
              <w:rPr>
                <w:sz w:val="22"/>
                <w:szCs w:val="22"/>
              </w:rPr>
              <w:t>Объемы накопления ТБО, тыс. тонн / год</w:t>
            </w:r>
          </w:p>
        </w:tc>
        <w:tc>
          <w:tcPr>
            <w:tcW w:w="393" w:type="pct"/>
            <w:shd w:val="clear" w:color="auto" w:fill="FFFFFF"/>
            <w:noWrap/>
            <w:vAlign w:val="bottom"/>
            <w:hideMark/>
          </w:tcPr>
          <w:p w:rsidR="003E25D3" w:rsidRPr="00A91560" w:rsidRDefault="003E25D3" w:rsidP="00A91560">
            <w:pPr>
              <w:jc w:val="center"/>
              <w:rPr>
                <w:color w:val="000000"/>
                <w:sz w:val="16"/>
                <w:szCs w:val="16"/>
              </w:rPr>
            </w:pPr>
            <w:r w:rsidRPr="00A91560">
              <w:rPr>
                <w:color w:val="000000"/>
                <w:sz w:val="16"/>
                <w:szCs w:val="16"/>
              </w:rPr>
              <w:t>15,099</w:t>
            </w:r>
          </w:p>
        </w:tc>
        <w:tc>
          <w:tcPr>
            <w:tcW w:w="441" w:type="pct"/>
            <w:shd w:val="clear" w:color="auto" w:fill="FFFFFF"/>
            <w:noWrap/>
            <w:vAlign w:val="bottom"/>
            <w:hideMark/>
          </w:tcPr>
          <w:p w:rsidR="003E25D3" w:rsidRPr="00A91560" w:rsidRDefault="003E25D3" w:rsidP="00A91560">
            <w:pPr>
              <w:jc w:val="center"/>
              <w:rPr>
                <w:color w:val="000000"/>
                <w:sz w:val="16"/>
                <w:szCs w:val="16"/>
              </w:rPr>
            </w:pPr>
            <w:r w:rsidRPr="00A91560">
              <w:rPr>
                <w:color w:val="000000"/>
                <w:sz w:val="16"/>
                <w:szCs w:val="16"/>
              </w:rPr>
              <w:t>15,032</w:t>
            </w:r>
          </w:p>
        </w:tc>
        <w:tc>
          <w:tcPr>
            <w:tcW w:w="397" w:type="pct"/>
            <w:shd w:val="clear" w:color="auto" w:fill="FFFFFF"/>
            <w:vAlign w:val="bottom"/>
            <w:hideMark/>
          </w:tcPr>
          <w:p w:rsidR="003E25D3" w:rsidRPr="00A91560" w:rsidRDefault="003E25D3" w:rsidP="00A91560">
            <w:pPr>
              <w:ind w:left="-158" w:right="-111" w:firstLine="32"/>
              <w:jc w:val="center"/>
              <w:rPr>
                <w:sz w:val="16"/>
                <w:szCs w:val="16"/>
              </w:rPr>
            </w:pPr>
            <w:r w:rsidRPr="00A91560">
              <w:rPr>
                <w:sz w:val="16"/>
                <w:szCs w:val="16"/>
              </w:rPr>
              <w:t>15,107</w:t>
            </w:r>
          </w:p>
        </w:tc>
        <w:tc>
          <w:tcPr>
            <w:tcW w:w="350"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15,175</w:t>
            </w:r>
          </w:p>
        </w:tc>
        <w:tc>
          <w:tcPr>
            <w:tcW w:w="360" w:type="pct"/>
            <w:shd w:val="clear" w:color="auto" w:fill="FFFFFF"/>
            <w:vAlign w:val="bottom"/>
          </w:tcPr>
          <w:p w:rsidR="003E25D3" w:rsidRPr="00A91560" w:rsidRDefault="00423CAF" w:rsidP="00A91560">
            <w:pPr>
              <w:jc w:val="center"/>
              <w:rPr>
                <w:color w:val="000000"/>
                <w:sz w:val="16"/>
                <w:szCs w:val="16"/>
              </w:rPr>
            </w:pPr>
            <w:r w:rsidRPr="00A91560">
              <w:rPr>
                <w:color w:val="000000"/>
                <w:sz w:val="16"/>
                <w:szCs w:val="16"/>
              </w:rPr>
              <w:t>15,766</w:t>
            </w:r>
          </w:p>
        </w:tc>
      </w:tr>
      <w:tr w:rsidR="003E25D3" w:rsidRPr="00F1325B" w:rsidTr="003E25D3">
        <w:trPr>
          <w:trHeight w:val="428"/>
        </w:trPr>
        <w:tc>
          <w:tcPr>
            <w:tcW w:w="215" w:type="pct"/>
            <w:shd w:val="clear" w:color="auto" w:fill="FFFFFF"/>
            <w:hideMark/>
          </w:tcPr>
          <w:p w:rsidR="003E25D3" w:rsidRPr="00A91560" w:rsidRDefault="003E25D3" w:rsidP="00A91560">
            <w:pPr>
              <w:ind w:right="-106" w:hanging="142"/>
              <w:jc w:val="right"/>
              <w:rPr>
                <w:sz w:val="22"/>
                <w:szCs w:val="22"/>
              </w:rPr>
            </w:pPr>
            <w:r w:rsidRPr="00A91560">
              <w:rPr>
                <w:sz w:val="22"/>
                <w:szCs w:val="22"/>
              </w:rPr>
              <w:t>3.2.</w:t>
            </w:r>
          </w:p>
        </w:tc>
        <w:tc>
          <w:tcPr>
            <w:tcW w:w="2844" w:type="pct"/>
            <w:shd w:val="clear" w:color="auto" w:fill="FFFFFF"/>
            <w:hideMark/>
          </w:tcPr>
          <w:p w:rsidR="003E25D3" w:rsidRPr="00A91560" w:rsidRDefault="003E25D3" w:rsidP="00A91560">
            <w:pPr>
              <w:rPr>
                <w:sz w:val="22"/>
                <w:szCs w:val="22"/>
              </w:rPr>
            </w:pPr>
            <w:r w:rsidRPr="00A91560">
              <w:rPr>
                <w:color w:val="000000"/>
                <w:sz w:val="22"/>
                <w:szCs w:val="22"/>
              </w:rPr>
              <w:t>Доля населения обеспеченного доброкачественной питьевой водой, в общей площади муниципального района, в %</w:t>
            </w:r>
          </w:p>
        </w:tc>
        <w:tc>
          <w:tcPr>
            <w:tcW w:w="393"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100</w:t>
            </w:r>
          </w:p>
        </w:tc>
        <w:tc>
          <w:tcPr>
            <w:tcW w:w="441"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100</w:t>
            </w:r>
          </w:p>
        </w:tc>
        <w:tc>
          <w:tcPr>
            <w:tcW w:w="397" w:type="pct"/>
            <w:shd w:val="clear" w:color="auto" w:fill="FFFFFF"/>
            <w:vAlign w:val="bottom"/>
            <w:hideMark/>
          </w:tcPr>
          <w:p w:rsidR="003E25D3" w:rsidRPr="00A91560" w:rsidRDefault="003E25D3" w:rsidP="00A91560">
            <w:pPr>
              <w:keepNext/>
              <w:keepLines/>
              <w:suppressLineNumbers/>
              <w:jc w:val="center"/>
              <w:outlineLvl w:val="3"/>
              <w:rPr>
                <w:color w:val="000000"/>
                <w:sz w:val="16"/>
                <w:szCs w:val="16"/>
              </w:rPr>
            </w:pPr>
            <w:r w:rsidRPr="00A91560">
              <w:rPr>
                <w:color w:val="000000"/>
                <w:sz w:val="16"/>
                <w:szCs w:val="16"/>
              </w:rPr>
              <w:t>100</w:t>
            </w:r>
          </w:p>
        </w:tc>
        <w:tc>
          <w:tcPr>
            <w:tcW w:w="350" w:type="pct"/>
            <w:shd w:val="clear" w:color="auto" w:fill="FFFFFF"/>
            <w:vAlign w:val="bottom"/>
            <w:hideMark/>
          </w:tcPr>
          <w:p w:rsidR="003E25D3" w:rsidRPr="00A91560" w:rsidRDefault="003E25D3" w:rsidP="00A91560">
            <w:pPr>
              <w:jc w:val="center"/>
              <w:rPr>
                <w:color w:val="000000"/>
                <w:sz w:val="16"/>
                <w:szCs w:val="16"/>
              </w:rPr>
            </w:pPr>
            <w:r w:rsidRPr="00A91560">
              <w:rPr>
                <w:color w:val="000000"/>
                <w:sz w:val="16"/>
                <w:szCs w:val="16"/>
              </w:rPr>
              <w:t>100</w:t>
            </w:r>
          </w:p>
        </w:tc>
        <w:tc>
          <w:tcPr>
            <w:tcW w:w="360" w:type="pct"/>
            <w:shd w:val="clear" w:color="auto" w:fill="FFFFFF"/>
            <w:vAlign w:val="bottom"/>
          </w:tcPr>
          <w:p w:rsidR="003E25D3" w:rsidRPr="003E25D3" w:rsidRDefault="00265E99" w:rsidP="00A91560">
            <w:pPr>
              <w:jc w:val="center"/>
              <w:rPr>
                <w:color w:val="000000"/>
                <w:sz w:val="16"/>
                <w:szCs w:val="16"/>
              </w:rPr>
            </w:pPr>
            <w:r w:rsidRPr="00A91560">
              <w:rPr>
                <w:color w:val="000000"/>
                <w:sz w:val="16"/>
                <w:szCs w:val="16"/>
              </w:rPr>
              <w:t>100</w:t>
            </w:r>
          </w:p>
        </w:tc>
      </w:tr>
    </w:tbl>
    <w:p w:rsidR="00A76E99" w:rsidRPr="00F1325B" w:rsidRDefault="00A76E99" w:rsidP="00A91560">
      <w:pPr>
        <w:pStyle w:val="26"/>
        <w:shd w:val="clear" w:color="auto" w:fill="auto"/>
        <w:spacing w:line="240" w:lineRule="auto"/>
        <w:ind w:left="568" w:firstLine="0"/>
        <w:jc w:val="center"/>
        <w:rPr>
          <w:b/>
          <w:sz w:val="28"/>
          <w:szCs w:val="28"/>
        </w:rPr>
      </w:pPr>
    </w:p>
    <w:sectPr w:rsidR="00A76E99" w:rsidRPr="00F1325B" w:rsidSect="00A76E99">
      <w:pgSz w:w="16838" w:h="11906" w:orient="landscape" w:code="9"/>
      <w:pgMar w:top="851" w:right="1134"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D96" w:rsidRDefault="00655D96" w:rsidP="000B1DFB">
      <w:r>
        <w:separator/>
      </w:r>
    </w:p>
  </w:endnote>
  <w:endnote w:type="continuationSeparator" w:id="0">
    <w:p w:rsidR="00655D96" w:rsidRDefault="00655D96" w:rsidP="000B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G Times">
    <w:charset w:val="00"/>
    <w:family w:val="roman"/>
    <w:pitch w:val="variable"/>
    <w:sig w:usb0="00000007" w:usb1="00000000" w:usb2="00000000" w:usb3="00000000" w:csb0="00000093" w:csb1="00000000"/>
  </w:font>
  <w:font w:name="Consultant">
    <w:altName w:val="Courier New"/>
    <w:charset w:val="00"/>
    <w:family w:val="modern"/>
    <w:pitch w:val="fixed"/>
    <w:sig w:usb0="00000203" w:usb1="00000000" w:usb2="00000000" w:usb3="00000000" w:csb0="00000005" w:csb1="00000000"/>
  </w:font>
  <w:font w:name="Courier New Rus">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D96" w:rsidRDefault="00655D96" w:rsidP="000B1DFB">
      <w:r>
        <w:separator/>
      </w:r>
    </w:p>
  </w:footnote>
  <w:footnote w:type="continuationSeparator" w:id="0">
    <w:p w:rsidR="00655D96" w:rsidRDefault="00655D96" w:rsidP="000B1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C0C63"/>
    <w:multiLevelType w:val="multilevel"/>
    <w:tmpl w:val="C7CED2D8"/>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nsid w:val="50311BA2"/>
    <w:multiLevelType w:val="hybridMultilevel"/>
    <w:tmpl w:val="AA1459E8"/>
    <w:lvl w:ilvl="0" w:tplc="1E9A75A6">
      <w:start w:val="1"/>
      <w:numFmt w:val="bullet"/>
      <w:pStyle w:val="a"/>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1BA0B76"/>
    <w:multiLevelType w:val="hybridMultilevel"/>
    <w:tmpl w:val="0C1CD7BA"/>
    <w:lvl w:ilvl="0" w:tplc="BC4078D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253E0"/>
    <w:rsid w:val="0000065E"/>
    <w:rsid w:val="0000145E"/>
    <w:rsid w:val="00002383"/>
    <w:rsid w:val="00004BB4"/>
    <w:rsid w:val="00004D7E"/>
    <w:rsid w:val="00005AD9"/>
    <w:rsid w:val="00011659"/>
    <w:rsid w:val="00015098"/>
    <w:rsid w:val="000159ED"/>
    <w:rsid w:val="00015C11"/>
    <w:rsid w:val="0001624C"/>
    <w:rsid w:val="00017D17"/>
    <w:rsid w:val="00021F6A"/>
    <w:rsid w:val="000226DD"/>
    <w:rsid w:val="00030D84"/>
    <w:rsid w:val="000417C6"/>
    <w:rsid w:val="0004544A"/>
    <w:rsid w:val="0004585B"/>
    <w:rsid w:val="00055971"/>
    <w:rsid w:val="00056985"/>
    <w:rsid w:val="000608B0"/>
    <w:rsid w:val="00063A11"/>
    <w:rsid w:val="00067E4D"/>
    <w:rsid w:val="00071661"/>
    <w:rsid w:val="00074C0D"/>
    <w:rsid w:val="00076601"/>
    <w:rsid w:val="000772BF"/>
    <w:rsid w:val="00077CED"/>
    <w:rsid w:val="00080748"/>
    <w:rsid w:val="000828CE"/>
    <w:rsid w:val="00084848"/>
    <w:rsid w:val="0008588D"/>
    <w:rsid w:val="000861ED"/>
    <w:rsid w:val="00087D01"/>
    <w:rsid w:val="000902D2"/>
    <w:rsid w:val="00091B22"/>
    <w:rsid w:val="00094328"/>
    <w:rsid w:val="0009525C"/>
    <w:rsid w:val="000954A0"/>
    <w:rsid w:val="000972DB"/>
    <w:rsid w:val="000A0F7A"/>
    <w:rsid w:val="000A1F01"/>
    <w:rsid w:val="000A3B92"/>
    <w:rsid w:val="000A4910"/>
    <w:rsid w:val="000A49E0"/>
    <w:rsid w:val="000A52C1"/>
    <w:rsid w:val="000A7AEA"/>
    <w:rsid w:val="000B1545"/>
    <w:rsid w:val="000B1DFB"/>
    <w:rsid w:val="000B23A0"/>
    <w:rsid w:val="000B3085"/>
    <w:rsid w:val="000B43A2"/>
    <w:rsid w:val="000B4714"/>
    <w:rsid w:val="000B5657"/>
    <w:rsid w:val="000B7AC7"/>
    <w:rsid w:val="000C285D"/>
    <w:rsid w:val="000C4734"/>
    <w:rsid w:val="000C48B2"/>
    <w:rsid w:val="000C7876"/>
    <w:rsid w:val="000D3691"/>
    <w:rsid w:val="000D4A97"/>
    <w:rsid w:val="000D4C35"/>
    <w:rsid w:val="000E0298"/>
    <w:rsid w:val="000E2E18"/>
    <w:rsid w:val="000E3A91"/>
    <w:rsid w:val="000F3F4A"/>
    <w:rsid w:val="000F53AA"/>
    <w:rsid w:val="000F5BDA"/>
    <w:rsid w:val="000F621F"/>
    <w:rsid w:val="00101230"/>
    <w:rsid w:val="001012B6"/>
    <w:rsid w:val="0010477C"/>
    <w:rsid w:val="00105060"/>
    <w:rsid w:val="00106CDB"/>
    <w:rsid w:val="00116C5A"/>
    <w:rsid w:val="00122955"/>
    <w:rsid w:val="00133BAF"/>
    <w:rsid w:val="001340D9"/>
    <w:rsid w:val="0013497C"/>
    <w:rsid w:val="00134C92"/>
    <w:rsid w:val="00136A6E"/>
    <w:rsid w:val="001435C7"/>
    <w:rsid w:val="00143657"/>
    <w:rsid w:val="00150BDC"/>
    <w:rsid w:val="00153ACB"/>
    <w:rsid w:val="00155312"/>
    <w:rsid w:val="00155387"/>
    <w:rsid w:val="001609AF"/>
    <w:rsid w:val="001630AA"/>
    <w:rsid w:val="00164DD2"/>
    <w:rsid w:val="00170552"/>
    <w:rsid w:val="00170EC6"/>
    <w:rsid w:val="00177043"/>
    <w:rsid w:val="00187917"/>
    <w:rsid w:val="001934CA"/>
    <w:rsid w:val="001973C4"/>
    <w:rsid w:val="001A089E"/>
    <w:rsid w:val="001A3CA4"/>
    <w:rsid w:val="001A672C"/>
    <w:rsid w:val="001A7C12"/>
    <w:rsid w:val="001B020E"/>
    <w:rsid w:val="001B0EB7"/>
    <w:rsid w:val="001B279D"/>
    <w:rsid w:val="001B4D42"/>
    <w:rsid w:val="001B6912"/>
    <w:rsid w:val="001B7FF3"/>
    <w:rsid w:val="001C036E"/>
    <w:rsid w:val="001C4857"/>
    <w:rsid w:val="001D09B4"/>
    <w:rsid w:val="001D0FE5"/>
    <w:rsid w:val="001D7218"/>
    <w:rsid w:val="001E1107"/>
    <w:rsid w:val="001E16E2"/>
    <w:rsid w:val="001E5D4F"/>
    <w:rsid w:val="001E710C"/>
    <w:rsid w:val="001F2133"/>
    <w:rsid w:val="001F2C43"/>
    <w:rsid w:val="001F3A3B"/>
    <w:rsid w:val="001F4383"/>
    <w:rsid w:val="00203126"/>
    <w:rsid w:val="00203915"/>
    <w:rsid w:val="00205611"/>
    <w:rsid w:val="002075CD"/>
    <w:rsid w:val="00207CE3"/>
    <w:rsid w:val="00211182"/>
    <w:rsid w:val="00213C24"/>
    <w:rsid w:val="00213DFC"/>
    <w:rsid w:val="00214707"/>
    <w:rsid w:val="00215CCE"/>
    <w:rsid w:val="002221FD"/>
    <w:rsid w:val="00223886"/>
    <w:rsid w:val="00223907"/>
    <w:rsid w:val="002241BF"/>
    <w:rsid w:val="00224FBA"/>
    <w:rsid w:val="00225413"/>
    <w:rsid w:val="00227A81"/>
    <w:rsid w:val="00237CEC"/>
    <w:rsid w:val="00240DCD"/>
    <w:rsid w:val="002421DD"/>
    <w:rsid w:val="00242360"/>
    <w:rsid w:val="00244686"/>
    <w:rsid w:val="00245C21"/>
    <w:rsid w:val="00253DD5"/>
    <w:rsid w:val="00257EFE"/>
    <w:rsid w:val="002600A7"/>
    <w:rsid w:val="00260E42"/>
    <w:rsid w:val="00260F7B"/>
    <w:rsid w:val="002647DF"/>
    <w:rsid w:val="00265E99"/>
    <w:rsid w:val="00266605"/>
    <w:rsid w:val="002706AF"/>
    <w:rsid w:val="002730AF"/>
    <w:rsid w:val="00276AE3"/>
    <w:rsid w:val="002770CB"/>
    <w:rsid w:val="00280B9D"/>
    <w:rsid w:val="00282A86"/>
    <w:rsid w:val="00284E81"/>
    <w:rsid w:val="002912E2"/>
    <w:rsid w:val="002962B8"/>
    <w:rsid w:val="002965E4"/>
    <w:rsid w:val="002967FF"/>
    <w:rsid w:val="002A0157"/>
    <w:rsid w:val="002A32F6"/>
    <w:rsid w:val="002C033E"/>
    <w:rsid w:val="002C48D9"/>
    <w:rsid w:val="002C6DF8"/>
    <w:rsid w:val="002D14FD"/>
    <w:rsid w:val="002D76BF"/>
    <w:rsid w:val="002E3253"/>
    <w:rsid w:val="002E4231"/>
    <w:rsid w:val="002E4FC0"/>
    <w:rsid w:val="002E672C"/>
    <w:rsid w:val="002E73EC"/>
    <w:rsid w:val="002F000A"/>
    <w:rsid w:val="002F08DB"/>
    <w:rsid w:val="002F3602"/>
    <w:rsid w:val="002F4288"/>
    <w:rsid w:val="002F5524"/>
    <w:rsid w:val="002F7231"/>
    <w:rsid w:val="002F7C86"/>
    <w:rsid w:val="00307ACF"/>
    <w:rsid w:val="00310D0A"/>
    <w:rsid w:val="00310D8C"/>
    <w:rsid w:val="0031255A"/>
    <w:rsid w:val="00314E05"/>
    <w:rsid w:val="00315075"/>
    <w:rsid w:val="00315B0C"/>
    <w:rsid w:val="0031769D"/>
    <w:rsid w:val="00323DBB"/>
    <w:rsid w:val="003253E0"/>
    <w:rsid w:val="00326AEC"/>
    <w:rsid w:val="003270A3"/>
    <w:rsid w:val="0032742F"/>
    <w:rsid w:val="00331437"/>
    <w:rsid w:val="0033164F"/>
    <w:rsid w:val="00332954"/>
    <w:rsid w:val="003351FA"/>
    <w:rsid w:val="0034069D"/>
    <w:rsid w:val="00340A30"/>
    <w:rsid w:val="00345A5E"/>
    <w:rsid w:val="00345A84"/>
    <w:rsid w:val="00346BB8"/>
    <w:rsid w:val="003474E7"/>
    <w:rsid w:val="00351E73"/>
    <w:rsid w:val="00351FA9"/>
    <w:rsid w:val="00352486"/>
    <w:rsid w:val="00357185"/>
    <w:rsid w:val="003659E2"/>
    <w:rsid w:val="003669A4"/>
    <w:rsid w:val="003727BE"/>
    <w:rsid w:val="00372F83"/>
    <w:rsid w:val="0037334F"/>
    <w:rsid w:val="003738BC"/>
    <w:rsid w:val="00376EDF"/>
    <w:rsid w:val="0038173B"/>
    <w:rsid w:val="0038233A"/>
    <w:rsid w:val="00382C9D"/>
    <w:rsid w:val="003876D9"/>
    <w:rsid w:val="0039144E"/>
    <w:rsid w:val="003934B8"/>
    <w:rsid w:val="00396D40"/>
    <w:rsid w:val="00397A33"/>
    <w:rsid w:val="003A185F"/>
    <w:rsid w:val="003A28D4"/>
    <w:rsid w:val="003A402E"/>
    <w:rsid w:val="003A45C3"/>
    <w:rsid w:val="003B1C9E"/>
    <w:rsid w:val="003B2D18"/>
    <w:rsid w:val="003B4559"/>
    <w:rsid w:val="003B4785"/>
    <w:rsid w:val="003C02B9"/>
    <w:rsid w:val="003C185C"/>
    <w:rsid w:val="003C3DA1"/>
    <w:rsid w:val="003D15A5"/>
    <w:rsid w:val="003D4A66"/>
    <w:rsid w:val="003D6413"/>
    <w:rsid w:val="003E25D3"/>
    <w:rsid w:val="003F1EC6"/>
    <w:rsid w:val="003F7F39"/>
    <w:rsid w:val="00404306"/>
    <w:rsid w:val="004102BB"/>
    <w:rsid w:val="00416030"/>
    <w:rsid w:val="00420B53"/>
    <w:rsid w:val="0042168C"/>
    <w:rsid w:val="00423CAF"/>
    <w:rsid w:val="00434027"/>
    <w:rsid w:val="0043651E"/>
    <w:rsid w:val="00437BDE"/>
    <w:rsid w:val="00442CD1"/>
    <w:rsid w:val="0044355F"/>
    <w:rsid w:val="00444A76"/>
    <w:rsid w:val="004461EA"/>
    <w:rsid w:val="00450E70"/>
    <w:rsid w:val="004531C5"/>
    <w:rsid w:val="00453E69"/>
    <w:rsid w:val="00464050"/>
    <w:rsid w:val="004648F6"/>
    <w:rsid w:val="00464E83"/>
    <w:rsid w:val="00472DFB"/>
    <w:rsid w:val="00483791"/>
    <w:rsid w:val="0048451F"/>
    <w:rsid w:val="00492731"/>
    <w:rsid w:val="004933F9"/>
    <w:rsid w:val="00496F55"/>
    <w:rsid w:val="0049767A"/>
    <w:rsid w:val="004976EB"/>
    <w:rsid w:val="004A080D"/>
    <w:rsid w:val="004A095A"/>
    <w:rsid w:val="004A0D5A"/>
    <w:rsid w:val="004A47D7"/>
    <w:rsid w:val="004A72B7"/>
    <w:rsid w:val="004B382A"/>
    <w:rsid w:val="004B72F5"/>
    <w:rsid w:val="004C060D"/>
    <w:rsid w:val="004C1F5A"/>
    <w:rsid w:val="004D4CC4"/>
    <w:rsid w:val="004E0D7B"/>
    <w:rsid w:val="004E18E5"/>
    <w:rsid w:val="004E279B"/>
    <w:rsid w:val="004E536B"/>
    <w:rsid w:val="00500A0E"/>
    <w:rsid w:val="00503719"/>
    <w:rsid w:val="00505ADD"/>
    <w:rsid w:val="005072C2"/>
    <w:rsid w:val="005102E6"/>
    <w:rsid w:val="0051201F"/>
    <w:rsid w:val="00513730"/>
    <w:rsid w:val="00515D7C"/>
    <w:rsid w:val="00517D30"/>
    <w:rsid w:val="005220C6"/>
    <w:rsid w:val="005229A5"/>
    <w:rsid w:val="00524A30"/>
    <w:rsid w:val="00530AD1"/>
    <w:rsid w:val="00532F52"/>
    <w:rsid w:val="00533DE8"/>
    <w:rsid w:val="005356E1"/>
    <w:rsid w:val="00544E85"/>
    <w:rsid w:val="00546DAA"/>
    <w:rsid w:val="00547AED"/>
    <w:rsid w:val="00555F95"/>
    <w:rsid w:val="00557DC6"/>
    <w:rsid w:val="005636D0"/>
    <w:rsid w:val="00567EFD"/>
    <w:rsid w:val="005702F2"/>
    <w:rsid w:val="00570D76"/>
    <w:rsid w:val="0057126C"/>
    <w:rsid w:val="00571E29"/>
    <w:rsid w:val="00577904"/>
    <w:rsid w:val="00581074"/>
    <w:rsid w:val="005871CD"/>
    <w:rsid w:val="005910C4"/>
    <w:rsid w:val="00591F29"/>
    <w:rsid w:val="00594C35"/>
    <w:rsid w:val="005A5666"/>
    <w:rsid w:val="005B39AB"/>
    <w:rsid w:val="005C1773"/>
    <w:rsid w:val="005C1E89"/>
    <w:rsid w:val="005C730D"/>
    <w:rsid w:val="005D036A"/>
    <w:rsid w:val="005D3F35"/>
    <w:rsid w:val="005D46B4"/>
    <w:rsid w:val="005E0262"/>
    <w:rsid w:val="005E10D2"/>
    <w:rsid w:val="005E1801"/>
    <w:rsid w:val="005E2727"/>
    <w:rsid w:val="005E31D9"/>
    <w:rsid w:val="005E4FB2"/>
    <w:rsid w:val="005E6452"/>
    <w:rsid w:val="005F2BD6"/>
    <w:rsid w:val="005F437B"/>
    <w:rsid w:val="005F46E7"/>
    <w:rsid w:val="005F6784"/>
    <w:rsid w:val="005F7F31"/>
    <w:rsid w:val="006018E6"/>
    <w:rsid w:val="006022DD"/>
    <w:rsid w:val="00606782"/>
    <w:rsid w:val="006073C9"/>
    <w:rsid w:val="00607771"/>
    <w:rsid w:val="00612AAC"/>
    <w:rsid w:val="00622031"/>
    <w:rsid w:val="00625DBC"/>
    <w:rsid w:val="006306E7"/>
    <w:rsid w:val="006320CE"/>
    <w:rsid w:val="006322AD"/>
    <w:rsid w:val="0063541E"/>
    <w:rsid w:val="00641703"/>
    <w:rsid w:val="00646000"/>
    <w:rsid w:val="00646517"/>
    <w:rsid w:val="00646A8C"/>
    <w:rsid w:val="006505E6"/>
    <w:rsid w:val="00652153"/>
    <w:rsid w:val="006530BE"/>
    <w:rsid w:val="00655D96"/>
    <w:rsid w:val="00657EC8"/>
    <w:rsid w:val="006602FD"/>
    <w:rsid w:val="00661117"/>
    <w:rsid w:val="00661BC8"/>
    <w:rsid w:val="00661CB6"/>
    <w:rsid w:val="00662F96"/>
    <w:rsid w:val="00663C36"/>
    <w:rsid w:val="00663FE6"/>
    <w:rsid w:val="00664B2F"/>
    <w:rsid w:val="00667270"/>
    <w:rsid w:val="00673C97"/>
    <w:rsid w:val="0067601D"/>
    <w:rsid w:val="006774DC"/>
    <w:rsid w:val="00681489"/>
    <w:rsid w:val="006904D6"/>
    <w:rsid w:val="00694FF7"/>
    <w:rsid w:val="00695008"/>
    <w:rsid w:val="006A2C3D"/>
    <w:rsid w:val="006B1F37"/>
    <w:rsid w:val="006B273C"/>
    <w:rsid w:val="006B31B4"/>
    <w:rsid w:val="006B7CDB"/>
    <w:rsid w:val="006C307A"/>
    <w:rsid w:val="006C3A91"/>
    <w:rsid w:val="006C67D8"/>
    <w:rsid w:val="006C74F5"/>
    <w:rsid w:val="006C771D"/>
    <w:rsid w:val="006C7B96"/>
    <w:rsid w:val="006E12E8"/>
    <w:rsid w:val="006E3CF1"/>
    <w:rsid w:val="006E59B7"/>
    <w:rsid w:val="006E750A"/>
    <w:rsid w:val="006F7943"/>
    <w:rsid w:val="00707DA2"/>
    <w:rsid w:val="007104AF"/>
    <w:rsid w:val="00711970"/>
    <w:rsid w:val="00712161"/>
    <w:rsid w:val="00713D0A"/>
    <w:rsid w:val="007154C1"/>
    <w:rsid w:val="007170DB"/>
    <w:rsid w:val="00717ECA"/>
    <w:rsid w:val="00726659"/>
    <w:rsid w:val="00726D2A"/>
    <w:rsid w:val="007301A8"/>
    <w:rsid w:val="00730D66"/>
    <w:rsid w:val="0073211A"/>
    <w:rsid w:val="00734336"/>
    <w:rsid w:val="00734F9B"/>
    <w:rsid w:val="00737E4D"/>
    <w:rsid w:val="00740269"/>
    <w:rsid w:val="00740362"/>
    <w:rsid w:val="00745095"/>
    <w:rsid w:val="00745C79"/>
    <w:rsid w:val="007517B2"/>
    <w:rsid w:val="00756080"/>
    <w:rsid w:val="0075640B"/>
    <w:rsid w:val="0076280A"/>
    <w:rsid w:val="0076629E"/>
    <w:rsid w:val="00766BD0"/>
    <w:rsid w:val="0078160B"/>
    <w:rsid w:val="00781ADB"/>
    <w:rsid w:val="00783BF4"/>
    <w:rsid w:val="007842C3"/>
    <w:rsid w:val="007904D2"/>
    <w:rsid w:val="00790FB1"/>
    <w:rsid w:val="00793B24"/>
    <w:rsid w:val="007A0485"/>
    <w:rsid w:val="007A4747"/>
    <w:rsid w:val="007A4939"/>
    <w:rsid w:val="007A64C1"/>
    <w:rsid w:val="007A7668"/>
    <w:rsid w:val="007B2692"/>
    <w:rsid w:val="007B36E1"/>
    <w:rsid w:val="007C0541"/>
    <w:rsid w:val="007C16FE"/>
    <w:rsid w:val="007C20F0"/>
    <w:rsid w:val="007C44C4"/>
    <w:rsid w:val="007C520D"/>
    <w:rsid w:val="007D554F"/>
    <w:rsid w:val="007D74BA"/>
    <w:rsid w:val="007E7D11"/>
    <w:rsid w:val="007F1BF2"/>
    <w:rsid w:val="007F467B"/>
    <w:rsid w:val="007F748B"/>
    <w:rsid w:val="00803614"/>
    <w:rsid w:val="008132B5"/>
    <w:rsid w:val="00816AF2"/>
    <w:rsid w:val="00827D7D"/>
    <w:rsid w:val="00830562"/>
    <w:rsid w:val="008306D5"/>
    <w:rsid w:val="00834549"/>
    <w:rsid w:val="00842651"/>
    <w:rsid w:val="008459B3"/>
    <w:rsid w:val="00846FF2"/>
    <w:rsid w:val="00850F28"/>
    <w:rsid w:val="00851F67"/>
    <w:rsid w:val="008534B0"/>
    <w:rsid w:val="00854AE7"/>
    <w:rsid w:val="00860F4B"/>
    <w:rsid w:val="00862BAB"/>
    <w:rsid w:val="00862E09"/>
    <w:rsid w:val="00866F76"/>
    <w:rsid w:val="00871D35"/>
    <w:rsid w:val="00871EF7"/>
    <w:rsid w:val="008778D1"/>
    <w:rsid w:val="008855F1"/>
    <w:rsid w:val="00886D06"/>
    <w:rsid w:val="008927E9"/>
    <w:rsid w:val="00894039"/>
    <w:rsid w:val="00896242"/>
    <w:rsid w:val="008973E9"/>
    <w:rsid w:val="008976B8"/>
    <w:rsid w:val="00897996"/>
    <w:rsid w:val="008A0B41"/>
    <w:rsid w:val="008A313A"/>
    <w:rsid w:val="008A35D6"/>
    <w:rsid w:val="008A3A38"/>
    <w:rsid w:val="008A7C37"/>
    <w:rsid w:val="008B130A"/>
    <w:rsid w:val="008B1D92"/>
    <w:rsid w:val="008B4771"/>
    <w:rsid w:val="008B6344"/>
    <w:rsid w:val="008B6EE0"/>
    <w:rsid w:val="008B798E"/>
    <w:rsid w:val="008C0B6E"/>
    <w:rsid w:val="008C2332"/>
    <w:rsid w:val="008C2CA4"/>
    <w:rsid w:val="008C44CD"/>
    <w:rsid w:val="008D0D61"/>
    <w:rsid w:val="008D11D0"/>
    <w:rsid w:val="008D1B25"/>
    <w:rsid w:val="008D3875"/>
    <w:rsid w:val="008E0CE9"/>
    <w:rsid w:val="008F02B5"/>
    <w:rsid w:val="008F36AF"/>
    <w:rsid w:val="008F6210"/>
    <w:rsid w:val="008F672E"/>
    <w:rsid w:val="008F7401"/>
    <w:rsid w:val="0090143A"/>
    <w:rsid w:val="0090352A"/>
    <w:rsid w:val="009068E4"/>
    <w:rsid w:val="00907B82"/>
    <w:rsid w:val="00911BC1"/>
    <w:rsid w:val="00911D58"/>
    <w:rsid w:val="009142FB"/>
    <w:rsid w:val="009149DB"/>
    <w:rsid w:val="009205E7"/>
    <w:rsid w:val="009233BD"/>
    <w:rsid w:val="00923520"/>
    <w:rsid w:val="00926A49"/>
    <w:rsid w:val="00933E05"/>
    <w:rsid w:val="00940264"/>
    <w:rsid w:val="009432A4"/>
    <w:rsid w:val="0094501F"/>
    <w:rsid w:val="009473AE"/>
    <w:rsid w:val="00951C51"/>
    <w:rsid w:val="009520BA"/>
    <w:rsid w:val="00955CF5"/>
    <w:rsid w:val="00957BC6"/>
    <w:rsid w:val="00972AAA"/>
    <w:rsid w:val="00972F54"/>
    <w:rsid w:val="00973A02"/>
    <w:rsid w:val="00981930"/>
    <w:rsid w:val="00984E44"/>
    <w:rsid w:val="009866B3"/>
    <w:rsid w:val="00987ACB"/>
    <w:rsid w:val="00992A27"/>
    <w:rsid w:val="009936CA"/>
    <w:rsid w:val="00994481"/>
    <w:rsid w:val="009961CD"/>
    <w:rsid w:val="00997EF1"/>
    <w:rsid w:val="009A1189"/>
    <w:rsid w:val="009A13B1"/>
    <w:rsid w:val="009A1515"/>
    <w:rsid w:val="009A2A66"/>
    <w:rsid w:val="009A2DCD"/>
    <w:rsid w:val="009A5617"/>
    <w:rsid w:val="009A5B15"/>
    <w:rsid w:val="009A7FBA"/>
    <w:rsid w:val="009A7FE8"/>
    <w:rsid w:val="009B0352"/>
    <w:rsid w:val="009B0C7D"/>
    <w:rsid w:val="009B2909"/>
    <w:rsid w:val="009B3BF1"/>
    <w:rsid w:val="009B4B2A"/>
    <w:rsid w:val="009B7B0A"/>
    <w:rsid w:val="009C14DE"/>
    <w:rsid w:val="009C1FDC"/>
    <w:rsid w:val="009C364D"/>
    <w:rsid w:val="009C4532"/>
    <w:rsid w:val="009C4C00"/>
    <w:rsid w:val="009D0018"/>
    <w:rsid w:val="009D10BA"/>
    <w:rsid w:val="009D1F93"/>
    <w:rsid w:val="009D3717"/>
    <w:rsid w:val="009D5655"/>
    <w:rsid w:val="009E0490"/>
    <w:rsid w:val="009E1C0F"/>
    <w:rsid w:val="009E36A4"/>
    <w:rsid w:val="009E4DDA"/>
    <w:rsid w:val="009F5FF0"/>
    <w:rsid w:val="00A06157"/>
    <w:rsid w:val="00A11B7C"/>
    <w:rsid w:val="00A16E9B"/>
    <w:rsid w:val="00A16EAD"/>
    <w:rsid w:val="00A170BC"/>
    <w:rsid w:val="00A178C3"/>
    <w:rsid w:val="00A203CD"/>
    <w:rsid w:val="00A2128B"/>
    <w:rsid w:val="00A21C0C"/>
    <w:rsid w:val="00A22EF6"/>
    <w:rsid w:val="00A26508"/>
    <w:rsid w:val="00A3648D"/>
    <w:rsid w:val="00A3784F"/>
    <w:rsid w:val="00A44805"/>
    <w:rsid w:val="00A46302"/>
    <w:rsid w:val="00A515F0"/>
    <w:rsid w:val="00A53188"/>
    <w:rsid w:val="00A540E3"/>
    <w:rsid w:val="00A57DCC"/>
    <w:rsid w:val="00A64D84"/>
    <w:rsid w:val="00A65875"/>
    <w:rsid w:val="00A700C9"/>
    <w:rsid w:val="00A70A05"/>
    <w:rsid w:val="00A723DE"/>
    <w:rsid w:val="00A73A07"/>
    <w:rsid w:val="00A7573B"/>
    <w:rsid w:val="00A76E99"/>
    <w:rsid w:val="00A80206"/>
    <w:rsid w:val="00A91560"/>
    <w:rsid w:val="00A92417"/>
    <w:rsid w:val="00AA1206"/>
    <w:rsid w:val="00AA1470"/>
    <w:rsid w:val="00AA1B5B"/>
    <w:rsid w:val="00AA271A"/>
    <w:rsid w:val="00AA6B42"/>
    <w:rsid w:val="00AB1A59"/>
    <w:rsid w:val="00AB1FD8"/>
    <w:rsid w:val="00AB2561"/>
    <w:rsid w:val="00AB28C0"/>
    <w:rsid w:val="00AB4154"/>
    <w:rsid w:val="00AC0D50"/>
    <w:rsid w:val="00AC40A1"/>
    <w:rsid w:val="00AC794D"/>
    <w:rsid w:val="00AD1018"/>
    <w:rsid w:val="00AD2526"/>
    <w:rsid w:val="00AD32AB"/>
    <w:rsid w:val="00AD4A51"/>
    <w:rsid w:val="00AD6381"/>
    <w:rsid w:val="00AE114F"/>
    <w:rsid w:val="00AE7B4B"/>
    <w:rsid w:val="00AF19A0"/>
    <w:rsid w:val="00AF2C1E"/>
    <w:rsid w:val="00AF5805"/>
    <w:rsid w:val="00AF5D95"/>
    <w:rsid w:val="00B001A6"/>
    <w:rsid w:val="00B02AA7"/>
    <w:rsid w:val="00B02B60"/>
    <w:rsid w:val="00B02FF1"/>
    <w:rsid w:val="00B13C29"/>
    <w:rsid w:val="00B13ECC"/>
    <w:rsid w:val="00B13F46"/>
    <w:rsid w:val="00B13F60"/>
    <w:rsid w:val="00B143DA"/>
    <w:rsid w:val="00B1615C"/>
    <w:rsid w:val="00B206E2"/>
    <w:rsid w:val="00B21763"/>
    <w:rsid w:val="00B32F4C"/>
    <w:rsid w:val="00B402FB"/>
    <w:rsid w:val="00B40686"/>
    <w:rsid w:val="00B40B27"/>
    <w:rsid w:val="00B429DE"/>
    <w:rsid w:val="00B476B7"/>
    <w:rsid w:val="00B51C06"/>
    <w:rsid w:val="00B533C4"/>
    <w:rsid w:val="00B57847"/>
    <w:rsid w:val="00B6274E"/>
    <w:rsid w:val="00B6278E"/>
    <w:rsid w:val="00B6382A"/>
    <w:rsid w:val="00B6462B"/>
    <w:rsid w:val="00B66B14"/>
    <w:rsid w:val="00B676B5"/>
    <w:rsid w:val="00B708DE"/>
    <w:rsid w:val="00B72B67"/>
    <w:rsid w:val="00B7380C"/>
    <w:rsid w:val="00B74A04"/>
    <w:rsid w:val="00B74B5B"/>
    <w:rsid w:val="00B8521D"/>
    <w:rsid w:val="00B92721"/>
    <w:rsid w:val="00B92FC3"/>
    <w:rsid w:val="00BA31EE"/>
    <w:rsid w:val="00BA686A"/>
    <w:rsid w:val="00BB1466"/>
    <w:rsid w:val="00BB2829"/>
    <w:rsid w:val="00BB4961"/>
    <w:rsid w:val="00BB4B2C"/>
    <w:rsid w:val="00BB6E94"/>
    <w:rsid w:val="00BB70AE"/>
    <w:rsid w:val="00BC170F"/>
    <w:rsid w:val="00BC1C66"/>
    <w:rsid w:val="00BC2234"/>
    <w:rsid w:val="00BC58EC"/>
    <w:rsid w:val="00BC7DB3"/>
    <w:rsid w:val="00BD02D6"/>
    <w:rsid w:val="00BE0FBF"/>
    <w:rsid w:val="00BE2A50"/>
    <w:rsid w:val="00BE5451"/>
    <w:rsid w:val="00BE54EC"/>
    <w:rsid w:val="00BF08F5"/>
    <w:rsid w:val="00BF2106"/>
    <w:rsid w:val="00C000FF"/>
    <w:rsid w:val="00C11B66"/>
    <w:rsid w:val="00C13BF5"/>
    <w:rsid w:val="00C22C4D"/>
    <w:rsid w:val="00C32F1F"/>
    <w:rsid w:val="00C410D8"/>
    <w:rsid w:val="00C4532F"/>
    <w:rsid w:val="00C507C6"/>
    <w:rsid w:val="00C507E4"/>
    <w:rsid w:val="00C542DA"/>
    <w:rsid w:val="00C54985"/>
    <w:rsid w:val="00C56A3F"/>
    <w:rsid w:val="00C65388"/>
    <w:rsid w:val="00C72352"/>
    <w:rsid w:val="00C7326C"/>
    <w:rsid w:val="00C745B8"/>
    <w:rsid w:val="00C75B2A"/>
    <w:rsid w:val="00C76AC9"/>
    <w:rsid w:val="00C80568"/>
    <w:rsid w:val="00C831EE"/>
    <w:rsid w:val="00C84CA4"/>
    <w:rsid w:val="00C95A91"/>
    <w:rsid w:val="00CA0718"/>
    <w:rsid w:val="00CA1907"/>
    <w:rsid w:val="00CA3E9D"/>
    <w:rsid w:val="00CC00F6"/>
    <w:rsid w:val="00CC142E"/>
    <w:rsid w:val="00CC1EF1"/>
    <w:rsid w:val="00CC2458"/>
    <w:rsid w:val="00CC29B5"/>
    <w:rsid w:val="00CC2BD3"/>
    <w:rsid w:val="00CD4835"/>
    <w:rsid w:val="00CD78BF"/>
    <w:rsid w:val="00CE0AE8"/>
    <w:rsid w:val="00CE2E46"/>
    <w:rsid w:val="00CE3502"/>
    <w:rsid w:val="00CE35D3"/>
    <w:rsid w:val="00CE4EB4"/>
    <w:rsid w:val="00CE7C7A"/>
    <w:rsid w:val="00CF20CF"/>
    <w:rsid w:val="00CF4039"/>
    <w:rsid w:val="00CF6359"/>
    <w:rsid w:val="00CF6707"/>
    <w:rsid w:val="00CF7D98"/>
    <w:rsid w:val="00D037A5"/>
    <w:rsid w:val="00D07A7C"/>
    <w:rsid w:val="00D1096A"/>
    <w:rsid w:val="00D14512"/>
    <w:rsid w:val="00D15D82"/>
    <w:rsid w:val="00D168A4"/>
    <w:rsid w:val="00D1763D"/>
    <w:rsid w:val="00D17EE2"/>
    <w:rsid w:val="00D203B9"/>
    <w:rsid w:val="00D2173C"/>
    <w:rsid w:val="00D22996"/>
    <w:rsid w:val="00D24095"/>
    <w:rsid w:val="00D26081"/>
    <w:rsid w:val="00D30F5D"/>
    <w:rsid w:val="00D3244F"/>
    <w:rsid w:val="00D32981"/>
    <w:rsid w:val="00D33446"/>
    <w:rsid w:val="00D3451F"/>
    <w:rsid w:val="00D36844"/>
    <w:rsid w:val="00D400CE"/>
    <w:rsid w:val="00D423F0"/>
    <w:rsid w:val="00D47732"/>
    <w:rsid w:val="00D50107"/>
    <w:rsid w:val="00D521C7"/>
    <w:rsid w:val="00D53C47"/>
    <w:rsid w:val="00D62362"/>
    <w:rsid w:val="00D64E68"/>
    <w:rsid w:val="00D6568B"/>
    <w:rsid w:val="00D661C7"/>
    <w:rsid w:val="00D678EF"/>
    <w:rsid w:val="00D70993"/>
    <w:rsid w:val="00D70A39"/>
    <w:rsid w:val="00D732E6"/>
    <w:rsid w:val="00D74964"/>
    <w:rsid w:val="00D763D7"/>
    <w:rsid w:val="00D7728F"/>
    <w:rsid w:val="00D80B9C"/>
    <w:rsid w:val="00D8526D"/>
    <w:rsid w:val="00D90430"/>
    <w:rsid w:val="00DA0A5D"/>
    <w:rsid w:val="00DA12DD"/>
    <w:rsid w:val="00DA4217"/>
    <w:rsid w:val="00DA4E64"/>
    <w:rsid w:val="00DA7AB4"/>
    <w:rsid w:val="00DB0FE2"/>
    <w:rsid w:val="00DB3317"/>
    <w:rsid w:val="00DB4079"/>
    <w:rsid w:val="00DB79DA"/>
    <w:rsid w:val="00DC04FC"/>
    <w:rsid w:val="00DC2C68"/>
    <w:rsid w:val="00DC456A"/>
    <w:rsid w:val="00DC4729"/>
    <w:rsid w:val="00DC4BBC"/>
    <w:rsid w:val="00DD04B6"/>
    <w:rsid w:val="00DD270A"/>
    <w:rsid w:val="00DD76AC"/>
    <w:rsid w:val="00DE097D"/>
    <w:rsid w:val="00DE5F49"/>
    <w:rsid w:val="00DE7314"/>
    <w:rsid w:val="00DF4818"/>
    <w:rsid w:val="00DF4F58"/>
    <w:rsid w:val="00DF59F4"/>
    <w:rsid w:val="00DF6A24"/>
    <w:rsid w:val="00E022D6"/>
    <w:rsid w:val="00E0528B"/>
    <w:rsid w:val="00E055C1"/>
    <w:rsid w:val="00E112AF"/>
    <w:rsid w:val="00E12452"/>
    <w:rsid w:val="00E16753"/>
    <w:rsid w:val="00E217B6"/>
    <w:rsid w:val="00E220F8"/>
    <w:rsid w:val="00E24160"/>
    <w:rsid w:val="00E25B72"/>
    <w:rsid w:val="00E317E7"/>
    <w:rsid w:val="00E3434D"/>
    <w:rsid w:val="00E37613"/>
    <w:rsid w:val="00E43455"/>
    <w:rsid w:val="00E4372D"/>
    <w:rsid w:val="00E45CE2"/>
    <w:rsid w:val="00E5045B"/>
    <w:rsid w:val="00E50FC8"/>
    <w:rsid w:val="00E51262"/>
    <w:rsid w:val="00E51682"/>
    <w:rsid w:val="00E52D22"/>
    <w:rsid w:val="00E64284"/>
    <w:rsid w:val="00E65731"/>
    <w:rsid w:val="00E660C6"/>
    <w:rsid w:val="00E66260"/>
    <w:rsid w:val="00E6745B"/>
    <w:rsid w:val="00E701CB"/>
    <w:rsid w:val="00E739CB"/>
    <w:rsid w:val="00E7475B"/>
    <w:rsid w:val="00E76850"/>
    <w:rsid w:val="00E86100"/>
    <w:rsid w:val="00E868F8"/>
    <w:rsid w:val="00E87503"/>
    <w:rsid w:val="00E879D6"/>
    <w:rsid w:val="00E91C9C"/>
    <w:rsid w:val="00E97086"/>
    <w:rsid w:val="00EA0592"/>
    <w:rsid w:val="00EA4411"/>
    <w:rsid w:val="00EB05CD"/>
    <w:rsid w:val="00EB4544"/>
    <w:rsid w:val="00ED034F"/>
    <w:rsid w:val="00ED3F08"/>
    <w:rsid w:val="00EE23B4"/>
    <w:rsid w:val="00EE3661"/>
    <w:rsid w:val="00EE4CCF"/>
    <w:rsid w:val="00EE54DE"/>
    <w:rsid w:val="00EF043D"/>
    <w:rsid w:val="00EF0568"/>
    <w:rsid w:val="00EF1867"/>
    <w:rsid w:val="00EF2326"/>
    <w:rsid w:val="00EF646A"/>
    <w:rsid w:val="00EF7026"/>
    <w:rsid w:val="00F00891"/>
    <w:rsid w:val="00F00B5B"/>
    <w:rsid w:val="00F04B96"/>
    <w:rsid w:val="00F10F58"/>
    <w:rsid w:val="00F1154C"/>
    <w:rsid w:val="00F11AF5"/>
    <w:rsid w:val="00F20AAA"/>
    <w:rsid w:val="00F20B35"/>
    <w:rsid w:val="00F21321"/>
    <w:rsid w:val="00F24264"/>
    <w:rsid w:val="00F269E0"/>
    <w:rsid w:val="00F31DF3"/>
    <w:rsid w:val="00F32A02"/>
    <w:rsid w:val="00F338D6"/>
    <w:rsid w:val="00F41144"/>
    <w:rsid w:val="00F44E70"/>
    <w:rsid w:val="00F528CA"/>
    <w:rsid w:val="00F562EC"/>
    <w:rsid w:val="00F5663C"/>
    <w:rsid w:val="00F60780"/>
    <w:rsid w:val="00F6258F"/>
    <w:rsid w:val="00F63432"/>
    <w:rsid w:val="00F6419D"/>
    <w:rsid w:val="00F64C83"/>
    <w:rsid w:val="00F64FDC"/>
    <w:rsid w:val="00F657A0"/>
    <w:rsid w:val="00F67070"/>
    <w:rsid w:val="00F71799"/>
    <w:rsid w:val="00F76661"/>
    <w:rsid w:val="00F7735E"/>
    <w:rsid w:val="00F773A6"/>
    <w:rsid w:val="00F820A3"/>
    <w:rsid w:val="00F84B26"/>
    <w:rsid w:val="00F8535C"/>
    <w:rsid w:val="00F87277"/>
    <w:rsid w:val="00F904B4"/>
    <w:rsid w:val="00FA07C9"/>
    <w:rsid w:val="00FA6761"/>
    <w:rsid w:val="00FA6DA0"/>
    <w:rsid w:val="00FB4577"/>
    <w:rsid w:val="00FB61C3"/>
    <w:rsid w:val="00FB62F1"/>
    <w:rsid w:val="00FB76F6"/>
    <w:rsid w:val="00FC12E8"/>
    <w:rsid w:val="00FC14D9"/>
    <w:rsid w:val="00FC3027"/>
    <w:rsid w:val="00FC364E"/>
    <w:rsid w:val="00FC73CB"/>
    <w:rsid w:val="00FC7607"/>
    <w:rsid w:val="00FD00BA"/>
    <w:rsid w:val="00FD3224"/>
    <w:rsid w:val="00FD7A39"/>
    <w:rsid w:val="00FE009B"/>
    <w:rsid w:val="00FE1E40"/>
    <w:rsid w:val="00FE28A3"/>
    <w:rsid w:val="00FE2B4F"/>
    <w:rsid w:val="00FE47E9"/>
    <w:rsid w:val="00FE78F2"/>
    <w:rsid w:val="00FE7FA2"/>
    <w:rsid w:val="00FF0B8F"/>
    <w:rsid w:val="00FF2B1B"/>
    <w:rsid w:val="00FF5D34"/>
    <w:rsid w:val="00FF7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87F924-CB55-4F2C-A7A4-7715E581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53E0"/>
    <w:rPr>
      <w:sz w:val="24"/>
      <w:szCs w:val="24"/>
    </w:rPr>
  </w:style>
  <w:style w:type="paragraph" w:styleId="10">
    <w:name w:val="heading 1"/>
    <w:basedOn w:val="a0"/>
    <w:next w:val="a0"/>
    <w:link w:val="11"/>
    <w:qFormat/>
    <w:rsid w:val="006417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qFormat/>
    <w:rsid w:val="003253E0"/>
    <w:pPr>
      <w:keepNext/>
      <w:ind w:left="2880" w:hanging="2880"/>
      <w:jc w:val="center"/>
      <w:outlineLvl w:val="1"/>
    </w:pPr>
    <w:rPr>
      <w:b/>
      <w:szCs w:val="20"/>
    </w:rPr>
  </w:style>
  <w:style w:type="paragraph" w:styleId="30">
    <w:name w:val="heading 3"/>
    <w:basedOn w:val="a0"/>
    <w:next w:val="a0"/>
    <w:link w:val="31"/>
    <w:qFormat/>
    <w:rsid w:val="00A76E99"/>
    <w:pPr>
      <w:keepNext/>
      <w:suppressAutoHyphens/>
      <w:spacing w:before="240" w:after="120"/>
      <w:jc w:val="center"/>
      <w:outlineLvl w:val="2"/>
    </w:pPr>
    <w:rPr>
      <w:b/>
      <w:szCs w:val="20"/>
    </w:rPr>
  </w:style>
  <w:style w:type="paragraph" w:styleId="4">
    <w:name w:val="heading 4"/>
    <w:basedOn w:val="a0"/>
    <w:next w:val="a0"/>
    <w:link w:val="40"/>
    <w:qFormat/>
    <w:rsid w:val="00A76E99"/>
    <w:pPr>
      <w:keepNext/>
      <w:overflowPunct w:val="0"/>
      <w:autoSpaceDE w:val="0"/>
      <w:autoSpaceDN w:val="0"/>
      <w:adjustRightInd w:val="0"/>
      <w:ind w:firstLine="567"/>
      <w:jc w:val="center"/>
      <w:outlineLvl w:val="3"/>
    </w:pPr>
    <w:rPr>
      <w:b/>
      <w:szCs w:val="20"/>
    </w:rPr>
  </w:style>
  <w:style w:type="paragraph" w:styleId="5">
    <w:name w:val="heading 5"/>
    <w:basedOn w:val="a0"/>
    <w:next w:val="a0"/>
    <w:qFormat/>
    <w:rsid w:val="00652153"/>
    <w:pPr>
      <w:spacing w:before="240" w:after="60"/>
      <w:outlineLvl w:val="4"/>
    </w:pPr>
    <w:rPr>
      <w:b/>
      <w:bCs/>
      <w:i/>
      <w:iCs/>
      <w:sz w:val="26"/>
      <w:szCs w:val="26"/>
    </w:rPr>
  </w:style>
  <w:style w:type="paragraph" w:styleId="6">
    <w:name w:val="heading 6"/>
    <w:basedOn w:val="a0"/>
    <w:next w:val="a0"/>
    <w:qFormat/>
    <w:rsid w:val="00652153"/>
    <w:pPr>
      <w:spacing w:before="240" w:after="60"/>
      <w:outlineLvl w:val="5"/>
    </w:pPr>
    <w:rPr>
      <w:b/>
      <w:bCs/>
      <w:sz w:val="22"/>
      <w:szCs w:val="22"/>
    </w:rPr>
  </w:style>
  <w:style w:type="paragraph" w:styleId="7">
    <w:name w:val="heading 7"/>
    <w:basedOn w:val="a0"/>
    <w:next w:val="a0"/>
    <w:link w:val="70"/>
    <w:qFormat/>
    <w:rsid w:val="00A76E99"/>
    <w:pPr>
      <w:keepNext/>
      <w:overflowPunct w:val="0"/>
      <w:autoSpaceDE w:val="0"/>
      <w:autoSpaceDN w:val="0"/>
      <w:adjustRightInd w:val="0"/>
      <w:jc w:val="right"/>
      <w:outlineLvl w:val="6"/>
    </w:pPr>
    <w:rPr>
      <w:b/>
      <w:sz w:val="20"/>
      <w:szCs w:val="20"/>
    </w:rPr>
  </w:style>
  <w:style w:type="paragraph" w:styleId="8">
    <w:name w:val="heading 8"/>
    <w:basedOn w:val="a0"/>
    <w:next w:val="a0"/>
    <w:link w:val="80"/>
    <w:qFormat/>
    <w:rsid w:val="00A76E99"/>
    <w:pPr>
      <w:keepNext/>
      <w:overflowPunct w:val="0"/>
      <w:autoSpaceDE w:val="0"/>
      <w:autoSpaceDN w:val="0"/>
      <w:adjustRightInd w:val="0"/>
      <w:outlineLvl w:val="7"/>
    </w:pPr>
    <w:rPr>
      <w:szCs w:val="20"/>
    </w:rPr>
  </w:style>
  <w:style w:type="paragraph" w:styleId="9">
    <w:name w:val="heading 9"/>
    <w:basedOn w:val="a0"/>
    <w:next w:val="a0"/>
    <w:link w:val="90"/>
    <w:qFormat/>
    <w:rsid w:val="00A76E99"/>
    <w:pPr>
      <w:keepNext/>
      <w:spacing w:line="360" w:lineRule="auto"/>
      <w:jc w:val="right"/>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rsid w:val="00D53C4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2">
    <w:name w:val="Знак1 Знак Знак Знак"/>
    <w:basedOn w:val="a0"/>
    <w:rsid w:val="00D53C47"/>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5">
    <w:name w:val="Название Знак"/>
    <w:basedOn w:val="a1"/>
    <w:link w:val="a6"/>
    <w:locked/>
    <w:rsid w:val="000828CE"/>
    <w:rPr>
      <w:b/>
      <w:bCs/>
      <w:sz w:val="24"/>
      <w:szCs w:val="24"/>
    </w:rPr>
  </w:style>
  <w:style w:type="paragraph" w:styleId="a6">
    <w:name w:val="Title"/>
    <w:basedOn w:val="a0"/>
    <w:link w:val="a5"/>
    <w:qFormat/>
    <w:rsid w:val="000828CE"/>
    <w:pPr>
      <w:spacing w:line="360" w:lineRule="auto"/>
      <w:jc w:val="center"/>
    </w:pPr>
    <w:rPr>
      <w:b/>
      <w:bCs/>
    </w:rPr>
  </w:style>
  <w:style w:type="character" w:customStyle="1" w:styleId="13">
    <w:name w:val="Название Знак1"/>
    <w:basedOn w:val="a1"/>
    <w:uiPriority w:val="10"/>
    <w:rsid w:val="000828CE"/>
    <w:rPr>
      <w:rFonts w:ascii="Cambria" w:eastAsia="Times New Roman" w:hAnsi="Cambria" w:cs="Times New Roman"/>
      <w:b/>
      <w:bCs/>
      <w:kern w:val="28"/>
      <w:sz w:val="32"/>
      <w:szCs w:val="32"/>
    </w:rPr>
  </w:style>
  <w:style w:type="character" w:customStyle="1" w:styleId="FontStyle30">
    <w:name w:val="Font Style30"/>
    <w:basedOn w:val="a1"/>
    <w:rsid w:val="000828CE"/>
    <w:rPr>
      <w:rFonts w:ascii="Times New Roman" w:hAnsi="Times New Roman" w:cs="Times New Roman" w:hint="default"/>
      <w:sz w:val="22"/>
      <w:szCs w:val="22"/>
    </w:rPr>
  </w:style>
  <w:style w:type="paragraph" w:customStyle="1" w:styleId="ConsPlusTitle">
    <w:name w:val="ConsPlusTitle"/>
    <w:link w:val="ConsPlusTitle0"/>
    <w:uiPriority w:val="99"/>
    <w:rsid w:val="002A0157"/>
    <w:pPr>
      <w:widowControl w:val="0"/>
      <w:autoSpaceDE w:val="0"/>
      <w:autoSpaceDN w:val="0"/>
      <w:adjustRightInd w:val="0"/>
    </w:pPr>
    <w:rPr>
      <w:rFonts w:ascii="Arial" w:hAnsi="Arial" w:cs="Arial"/>
      <w:b/>
      <w:bCs/>
    </w:rPr>
  </w:style>
  <w:style w:type="paragraph" w:styleId="a7">
    <w:name w:val="Balloon Text"/>
    <w:basedOn w:val="a0"/>
    <w:link w:val="a8"/>
    <w:unhideWhenUsed/>
    <w:rsid w:val="005F6784"/>
    <w:rPr>
      <w:rFonts w:ascii="Tahoma" w:hAnsi="Tahoma" w:cs="Tahoma"/>
      <w:sz w:val="16"/>
      <w:szCs w:val="16"/>
    </w:rPr>
  </w:style>
  <w:style w:type="character" w:customStyle="1" w:styleId="a8">
    <w:name w:val="Текст выноски Знак"/>
    <w:basedOn w:val="a1"/>
    <w:link w:val="a7"/>
    <w:rsid w:val="005F6784"/>
    <w:rPr>
      <w:rFonts w:ascii="Tahoma" w:hAnsi="Tahoma" w:cs="Tahoma"/>
      <w:sz w:val="16"/>
      <w:szCs w:val="16"/>
    </w:rPr>
  </w:style>
  <w:style w:type="paragraph" w:styleId="21">
    <w:name w:val="Body Text Indent 2"/>
    <w:basedOn w:val="a0"/>
    <w:link w:val="22"/>
    <w:rsid w:val="008973E9"/>
    <w:pPr>
      <w:spacing w:after="120" w:line="480" w:lineRule="auto"/>
      <w:ind w:left="283"/>
    </w:pPr>
  </w:style>
  <w:style w:type="character" w:customStyle="1" w:styleId="22">
    <w:name w:val="Основной текст с отступом 2 Знак"/>
    <w:basedOn w:val="a1"/>
    <w:link w:val="21"/>
    <w:uiPriority w:val="99"/>
    <w:rsid w:val="008973E9"/>
    <w:rPr>
      <w:sz w:val="24"/>
      <w:szCs w:val="24"/>
    </w:rPr>
  </w:style>
  <w:style w:type="paragraph" w:styleId="a9">
    <w:name w:val="Body Text"/>
    <w:basedOn w:val="a0"/>
    <w:link w:val="aa"/>
    <w:rsid w:val="008973E9"/>
    <w:pPr>
      <w:spacing w:after="120" w:line="276" w:lineRule="auto"/>
    </w:pPr>
    <w:rPr>
      <w:rFonts w:ascii="Calibri" w:hAnsi="Calibri"/>
      <w:sz w:val="22"/>
      <w:szCs w:val="22"/>
    </w:rPr>
  </w:style>
  <w:style w:type="character" w:customStyle="1" w:styleId="aa">
    <w:name w:val="Основной текст Знак"/>
    <w:basedOn w:val="a1"/>
    <w:link w:val="a9"/>
    <w:rsid w:val="008973E9"/>
    <w:rPr>
      <w:rFonts w:ascii="Calibri" w:hAnsi="Calibri"/>
      <w:sz w:val="22"/>
      <w:szCs w:val="22"/>
    </w:rPr>
  </w:style>
  <w:style w:type="paragraph" w:customStyle="1" w:styleId="ConsPlusNonformat">
    <w:name w:val="ConsPlusNonformat"/>
    <w:rsid w:val="008973E9"/>
    <w:pPr>
      <w:widowControl w:val="0"/>
      <w:autoSpaceDE w:val="0"/>
      <w:autoSpaceDN w:val="0"/>
      <w:adjustRightInd w:val="0"/>
    </w:pPr>
    <w:rPr>
      <w:rFonts w:ascii="Courier New" w:hAnsi="Courier New" w:cs="Courier New"/>
    </w:rPr>
  </w:style>
  <w:style w:type="paragraph" w:customStyle="1" w:styleId="ConsPlusNormal">
    <w:name w:val="ConsPlusNormal"/>
    <w:rsid w:val="008973E9"/>
    <w:pPr>
      <w:autoSpaceDE w:val="0"/>
      <w:autoSpaceDN w:val="0"/>
      <w:adjustRightInd w:val="0"/>
      <w:ind w:firstLine="720"/>
    </w:pPr>
    <w:rPr>
      <w:rFonts w:ascii="Arial" w:hAnsi="Arial" w:cs="Arial"/>
    </w:rPr>
  </w:style>
  <w:style w:type="character" w:customStyle="1" w:styleId="ConsPlusTitle0">
    <w:name w:val="ConsPlusTitle Знак"/>
    <w:basedOn w:val="a1"/>
    <w:link w:val="ConsPlusTitle"/>
    <w:uiPriority w:val="99"/>
    <w:rsid w:val="008973E9"/>
    <w:rPr>
      <w:rFonts w:ascii="Arial" w:hAnsi="Arial" w:cs="Arial"/>
      <w:b/>
      <w:bCs/>
      <w:lang w:val="ru-RU" w:eastAsia="ru-RU" w:bidi="ar-SA"/>
    </w:rPr>
  </w:style>
  <w:style w:type="paragraph" w:styleId="ab">
    <w:name w:val="List Paragraph"/>
    <w:basedOn w:val="a0"/>
    <w:link w:val="ac"/>
    <w:uiPriority w:val="34"/>
    <w:qFormat/>
    <w:rsid w:val="008973E9"/>
    <w:pPr>
      <w:spacing w:after="200" w:line="276" w:lineRule="auto"/>
      <w:ind w:left="720"/>
    </w:pPr>
    <w:rPr>
      <w:rFonts w:ascii="Calibri" w:hAnsi="Calibri" w:cs="Calibri"/>
      <w:sz w:val="22"/>
      <w:szCs w:val="22"/>
    </w:rPr>
  </w:style>
  <w:style w:type="character" w:styleId="ad">
    <w:name w:val="Hyperlink"/>
    <w:basedOn w:val="a1"/>
    <w:uiPriority w:val="99"/>
    <w:rsid w:val="008973E9"/>
    <w:rPr>
      <w:color w:val="0000FF"/>
      <w:u w:val="single"/>
    </w:rPr>
  </w:style>
  <w:style w:type="paragraph" w:customStyle="1" w:styleId="ae">
    <w:name w:val="Обычный отст"/>
    <w:basedOn w:val="a0"/>
    <w:uiPriority w:val="99"/>
    <w:rsid w:val="008973E9"/>
    <w:pPr>
      <w:spacing w:before="60"/>
      <w:ind w:firstLine="425"/>
      <w:jc w:val="both"/>
    </w:pPr>
    <w:rPr>
      <w:sz w:val="26"/>
      <w:szCs w:val="26"/>
    </w:rPr>
  </w:style>
  <w:style w:type="character" w:customStyle="1" w:styleId="FontStyle167">
    <w:name w:val="Font Style167"/>
    <w:basedOn w:val="a1"/>
    <w:uiPriority w:val="99"/>
    <w:rsid w:val="008973E9"/>
    <w:rPr>
      <w:rFonts w:ascii="Times New Roman" w:hAnsi="Times New Roman" w:cs="Times New Roman"/>
      <w:sz w:val="22"/>
      <w:szCs w:val="22"/>
    </w:rPr>
  </w:style>
  <w:style w:type="paragraph" w:customStyle="1" w:styleId="Style1">
    <w:name w:val="Style1"/>
    <w:basedOn w:val="a0"/>
    <w:uiPriority w:val="99"/>
    <w:rsid w:val="008973E9"/>
    <w:pPr>
      <w:widowControl w:val="0"/>
      <w:autoSpaceDE w:val="0"/>
      <w:autoSpaceDN w:val="0"/>
      <w:adjustRightInd w:val="0"/>
      <w:jc w:val="right"/>
    </w:pPr>
  </w:style>
  <w:style w:type="character" w:customStyle="1" w:styleId="FontStyle29">
    <w:name w:val="Font Style29"/>
    <w:basedOn w:val="a1"/>
    <w:uiPriority w:val="99"/>
    <w:rsid w:val="008973E9"/>
    <w:rPr>
      <w:rFonts w:ascii="Times New Roman" w:hAnsi="Times New Roman" w:cs="Times New Roman"/>
      <w:sz w:val="26"/>
      <w:szCs w:val="26"/>
    </w:rPr>
  </w:style>
  <w:style w:type="table" w:styleId="af">
    <w:name w:val="Table Grid"/>
    <w:basedOn w:val="a2"/>
    <w:rsid w:val="002039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0"/>
    <w:link w:val="33"/>
    <w:unhideWhenUsed/>
    <w:rsid w:val="00846FF2"/>
    <w:pPr>
      <w:spacing w:after="120"/>
    </w:pPr>
    <w:rPr>
      <w:sz w:val="16"/>
      <w:szCs w:val="16"/>
    </w:rPr>
  </w:style>
  <w:style w:type="character" w:customStyle="1" w:styleId="33">
    <w:name w:val="Основной текст 3 Знак"/>
    <w:basedOn w:val="a1"/>
    <w:link w:val="32"/>
    <w:rsid w:val="00846FF2"/>
    <w:rPr>
      <w:sz w:val="16"/>
      <w:szCs w:val="16"/>
    </w:rPr>
  </w:style>
  <w:style w:type="paragraph" w:styleId="af0">
    <w:name w:val="Subtitle"/>
    <w:basedOn w:val="a0"/>
    <w:next w:val="a0"/>
    <w:link w:val="af1"/>
    <w:qFormat/>
    <w:rsid w:val="000954A0"/>
    <w:pPr>
      <w:spacing w:after="60"/>
      <w:ind w:firstLine="567"/>
      <w:jc w:val="center"/>
      <w:outlineLvl w:val="1"/>
    </w:pPr>
    <w:rPr>
      <w:rFonts w:ascii="Cambria" w:eastAsia="Calibri" w:hAnsi="Cambria"/>
      <w:lang w:val="en-US" w:eastAsia="en-US"/>
    </w:rPr>
  </w:style>
  <w:style w:type="character" w:customStyle="1" w:styleId="af1">
    <w:name w:val="Подзаголовок Знак"/>
    <w:basedOn w:val="a1"/>
    <w:link w:val="af0"/>
    <w:rsid w:val="000954A0"/>
    <w:rPr>
      <w:rFonts w:ascii="Cambria" w:eastAsia="Calibri" w:hAnsi="Cambria"/>
      <w:sz w:val="24"/>
      <w:szCs w:val="24"/>
      <w:lang w:val="en-US" w:eastAsia="en-US"/>
    </w:rPr>
  </w:style>
  <w:style w:type="character" w:customStyle="1" w:styleId="FontStyle41">
    <w:name w:val="Font Style41"/>
    <w:rsid w:val="00AC794D"/>
    <w:rPr>
      <w:rFonts w:ascii="Times New Roman" w:hAnsi="Times New Roman" w:cs="Times New Roman" w:hint="default"/>
      <w:sz w:val="28"/>
      <w:szCs w:val="28"/>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uiPriority w:val="99"/>
    <w:unhideWhenUsed/>
    <w:qFormat/>
    <w:rsid w:val="00CF20CF"/>
    <w:pPr>
      <w:spacing w:before="100" w:beforeAutospacing="1" w:after="100" w:afterAutospacing="1"/>
    </w:pPr>
  </w:style>
  <w:style w:type="paragraph" w:styleId="af3">
    <w:name w:val="No Spacing"/>
    <w:link w:val="af4"/>
    <w:uiPriority w:val="1"/>
    <w:qFormat/>
    <w:rsid w:val="005229A5"/>
    <w:rPr>
      <w:rFonts w:ascii="Calibri" w:eastAsia="Calibri" w:hAnsi="Calibri"/>
      <w:sz w:val="22"/>
      <w:szCs w:val="22"/>
      <w:lang w:eastAsia="en-US"/>
    </w:rPr>
  </w:style>
  <w:style w:type="paragraph" w:styleId="af5">
    <w:name w:val="header"/>
    <w:basedOn w:val="a0"/>
    <w:link w:val="af6"/>
    <w:uiPriority w:val="99"/>
    <w:unhideWhenUsed/>
    <w:rsid w:val="000B1DFB"/>
    <w:pPr>
      <w:tabs>
        <w:tab w:val="center" w:pos="4677"/>
        <w:tab w:val="right" w:pos="9355"/>
      </w:tabs>
    </w:pPr>
  </w:style>
  <w:style w:type="character" w:customStyle="1" w:styleId="af6">
    <w:name w:val="Верхний колонтитул Знак"/>
    <w:basedOn w:val="a1"/>
    <w:link w:val="af5"/>
    <w:uiPriority w:val="99"/>
    <w:rsid w:val="000B1DFB"/>
    <w:rPr>
      <w:sz w:val="24"/>
      <w:szCs w:val="24"/>
    </w:rPr>
  </w:style>
  <w:style w:type="paragraph" w:styleId="af7">
    <w:name w:val="footer"/>
    <w:basedOn w:val="a0"/>
    <w:link w:val="af8"/>
    <w:uiPriority w:val="99"/>
    <w:unhideWhenUsed/>
    <w:rsid w:val="000B1DFB"/>
    <w:pPr>
      <w:tabs>
        <w:tab w:val="center" w:pos="4677"/>
        <w:tab w:val="right" w:pos="9355"/>
      </w:tabs>
    </w:pPr>
  </w:style>
  <w:style w:type="character" w:customStyle="1" w:styleId="af8">
    <w:name w:val="Нижний колонтитул Знак"/>
    <w:basedOn w:val="a1"/>
    <w:link w:val="af7"/>
    <w:uiPriority w:val="99"/>
    <w:rsid w:val="000B1DFB"/>
    <w:rPr>
      <w:sz w:val="24"/>
      <w:szCs w:val="24"/>
    </w:rPr>
  </w:style>
  <w:style w:type="paragraph" w:customStyle="1" w:styleId="ConsPlusCell">
    <w:name w:val="ConsPlusCell"/>
    <w:rsid w:val="00AF2C1E"/>
    <w:pPr>
      <w:widowControl w:val="0"/>
      <w:autoSpaceDE w:val="0"/>
      <w:autoSpaceDN w:val="0"/>
      <w:adjustRightInd w:val="0"/>
    </w:pPr>
    <w:rPr>
      <w:rFonts w:ascii="Arial" w:hAnsi="Arial" w:cs="Arial"/>
    </w:rPr>
  </w:style>
  <w:style w:type="character" w:customStyle="1" w:styleId="11">
    <w:name w:val="Заголовок 1 Знак"/>
    <w:basedOn w:val="a1"/>
    <w:link w:val="10"/>
    <w:rsid w:val="00641703"/>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
    <w:basedOn w:val="a1"/>
    <w:link w:val="30"/>
    <w:rsid w:val="00A76E99"/>
    <w:rPr>
      <w:b/>
      <w:sz w:val="24"/>
    </w:rPr>
  </w:style>
  <w:style w:type="character" w:customStyle="1" w:styleId="40">
    <w:name w:val="Заголовок 4 Знак"/>
    <w:basedOn w:val="a1"/>
    <w:link w:val="4"/>
    <w:rsid w:val="00A76E99"/>
    <w:rPr>
      <w:b/>
      <w:sz w:val="24"/>
    </w:rPr>
  </w:style>
  <w:style w:type="character" w:customStyle="1" w:styleId="70">
    <w:name w:val="Заголовок 7 Знак"/>
    <w:basedOn w:val="a1"/>
    <w:link w:val="7"/>
    <w:rsid w:val="00A76E99"/>
    <w:rPr>
      <w:b/>
    </w:rPr>
  </w:style>
  <w:style w:type="character" w:customStyle="1" w:styleId="80">
    <w:name w:val="Заголовок 8 Знак"/>
    <w:basedOn w:val="a1"/>
    <w:link w:val="8"/>
    <w:rsid w:val="00A76E99"/>
    <w:rPr>
      <w:sz w:val="24"/>
    </w:rPr>
  </w:style>
  <w:style w:type="character" w:customStyle="1" w:styleId="90">
    <w:name w:val="Заголовок 9 Знак"/>
    <w:basedOn w:val="a1"/>
    <w:link w:val="9"/>
    <w:rsid w:val="00A76E99"/>
    <w:rPr>
      <w:b/>
      <w:sz w:val="24"/>
    </w:rPr>
  </w:style>
  <w:style w:type="paragraph" w:styleId="23">
    <w:name w:val="Body Text 2"/>
    <w:basedOn w:val="a0"/>
    <w:link w:val="24"/>
    <w:uiPriority w:val="99"/>
    <w:rsid w:val="00A76E99"/>
    <w:pPr>
      <w:overflowPunct w:val="0"/>
      <w:autoSpaceDE w:val="0"/>
      <w:autoSpaceDN w:val="0"/>
      <w:adjustRightInd w:val="0"/>
      <w:jc w:val="both"/>
    </w:pPr>
    <w:rPr>
      <w:szCs w:val="20"/>
    </w:rPr>
  </w:style>
  <w:style w:type="character" w:customStyle="1" w:styleId="24">
    <w:name w:val="Основной текст 2 Знак"/>
    <w:basedOn w:val="a1"/>
    <w:link w:val="23"/>
    <w:uiPriority w:val="99"/>
    <w:rsid w:val="00A76E99"/>
    <w:rPr>
      <w:sz w:val="24"/>
    </w:rPr>
  </w:style>
  <w:style w:type="paragraph" w:customStyle="1" w:styleId="af9">
    <w:name w:val="Мой"/>
    <w:basedOn w:val="a0"/>
    <w:rsid w:val="00A76E99"/>
    <w:pPr>
      <w:ind w:firstLine="708"/>
      <w:jc w:val="both"/>
    </w:pPr>
    <w:rPr>
      <w:color w:val="000000"/>
      <w:szCs w:val="20"/>
    </w:rPr>
  </w:style>
  <w:style w:type="paragraph" w:styleId="afa">
    <w:name w:val="Body Text Indent"/>
    <w:basedOn w:val="a0"/>
    <w:link w:val="afb"/>
    <w:uiPriority w:val="99"/>
    <w:rsid w:val="00A76E99"/>
    <w:pPr>
      <w:overflowPunct w:val="0"/>
      <w:autoSpaceDE w:val="0"/>
      <w:autoSpaceDN w:val="0"/>
      <w:adjustRightInd w:val="0"/>
      <w:ind w:firstLine="567"/>
      <w:jc w:val="both"/>
    </w:pPr>
    <w:rPr>
      <w:szCs w:val="20"/>
    </w:rPr>
  </w:style>
  <w:style w:type="character" w:customStyle="1" w:styleId="afb">
    <w:name w:val="Основной текст с отступом Знак"/>
    <w:basedOn w:val="a1"/>
    <w:link w:val="afa"/>
    <w:uiPriority w:val="99"/>
    <w:rsid w:val="00A76E99"/>
    <w:rPr>
      <w:sz w:val="24"/>
    </w:rPr>
  </w:style>
  <w:style w:type="paragraph" w:styleId="34">
    <w:name w:val="Body Text Indent 3"/>
    <w:basedOn w:val="a0"/>
    <w:link w:val="35"/>
    <w:rsid w:val="00A76E99"/>
    <w:pPr>
      <w:ind w:left="360"/>
      <w:jc w:val="both"/>
    </w:pPr>
    <w:rPr>
      <w:sz w:val="20"/>
      <w:szCs w:val="20"/>
    </w:rPr>
  </w:style>
  <w:style w:type="character" w:customStyle="1" w:styleId="35">
    <w:name w:val="Основной текст с отступом 3 Знак"/>
    <w:basedOn w:val="a1"/>
    <w:link w:val="34"/>
    <w:rsid w:val="00A76E99"/>
  </w:style>
  <w:style w:type="paragraph" w:customStyle="1" w:styleId="210">
    <w:name w:val="Основной текст 21"/>
    <w:basedOn w:val="a0"/>
    <w:uiPriority w:val="99"/>
    <w:rsid w:val="00A76E99"/>
    <w:pPr>
      <w:overflowPunct w:val="0"/>
      <w:autoSpaceDE w:val="0"/>
      <w:autoSpaceDN w:val="0"/>
      <w:adjustRightInd w:val="0"/>
      <w:ind w:firstLine="567"/>
      <w:jc w:val="both"/>
    </w:pPr>
    <w:rPr>
      <w:spacing w:val="-4"/>
      <w:sz w:val="20"/>
      <w:szCs w:val="20"/>
    </w:rPr>
  </w:style>
  <w:style w:type="paragraph" w:styleId="afc">
    <w:name w:val="Block Text"/>
    <w:basedOn w:val="a0"/>
    <w:rsid w:val="00A76E99"/>
    <w:pPr>
      <w:overflowPunct w:val="0"/>
      <w:autoSpaceDE w:val="0"/>
      <w:autoSpaceDN w:val="0"/>
      <w:adjustRightInd w:val="0"/>
      <w:ind w:left="34" w:right="16"/>
      <w:jc w:val="both"/>
    </w:pPr>
    <w:rPr>
      <w:sz w:val="20"/>
      <w:szCs w:val="20"/>
    </w:rPr>
  </w:style>
  <w:style w:type="paragraph" w:customStyle="1" w:styleId="15">
    <w:name w:val="Обычный1"/>
    <w:rsid w:val="00A76E99"/>
    <w:pPr>
      <w:widowControl w:val="0"/>
      <w:ind w:firstLine="700"/>
      <w:jc w:val="both"/>
    </w:pPr>
    <w:rPr>
      <w:snapToGrid w:val="0"/>
      <w:sz w:val="24"/>
    </w:rPr>
  </w:style>
  <w:style w:type="paragraph" w:customStyle="1" w:styleId="110">
    <w:name w:val="заголовок 11"/>
    <w:basedOn w:val="a0"/>
    <w:next w:val="a0"/>
    <w:rsid w:val="00A76E99"/>
    <w:pPr>
      <w:keepNext/>
      <w:autoSpaceDE w:val="0"/>
      <w:autoSpaceDN w:val="0"/>
      <w:jc w:val="center"/>
    </w:pPr>
    <w:rPr>
      <w:szCs w:val="20"/>
    </w:rPr>
  </w:style>
  <w:style w:type="character" w:styleId="afd">
    <w:name w:val="page number"/>
    <w:basedOn w:val="a1"/>
    <w:rsid w:val="00A76E99"/>
  </w:style>
  <w:style w:type="paragraph" w:customStyle="1" w:styleId="16">
    <w:name w:val="Заголовок 1 уровня"/>
    <w:basedOn w:val="a0"/>
    <w:next w:val="a0"/>
    <w:rsid w:val="00A76E99"/>
    <w:pPr>
      <w:keepNext/>
      <w:keepLines/>
      <w:pageBreakBefore/>
      <w:widowControl w:val="0"/>
      <w:suppressAutoHyphens/>
      <w:spacing w:after="960"/>
      <w:jc w:val="center"/>
    </w:pPr>
    <w:rPr>
      <w:b/>
      <w:caps/>
      <w:sz w:val="28"/>
      <w:szCs w:val="20"/>
    </w:rPr>
  </w:style>
  <w:style w:type="paragraph" w:customStyle="1" w:styleId="FR1">
    <w:name w:val="FR1"/>
    <w:rsid w:val="00A76E99"/>
    <w:pPr>
      <w:widowControl w:val="0"/>
      <w:autoSpaceDE w:val="0"/>
      <w:autoSpaceDN w:val="0"/>
      <w:adjustRightInd w:val="0"/>
      <w:spacing w:before="1820" w:line="300" w:lineRule="auto"/>
      <w:ind w:left="840" w:right="1800"/>
      <w:jc w:val="center"/>
    </w:pPr>
    <w:rPr>
      <w:b/>
      <w:bCs/>
      <w:sz w:val="24"/>
      <w:szCs w:val="24"/>
    </w:rPr>
  </w:style>
  <w:style w:type="paragraph" w:styleId="HTML">
    <w:name w:val="HTML Preformatted"/>
    <w:basedOn w:val="a0"/>
    <w:link w:val="HTML0"/>
    <w:rsid w:val="00A76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1"/>
    <w:link w:val="HTML"/>
    <w:rsid w:val="00A76E99"/>
    <w:rPr>
      <w:rFonts w:ascii="Courier New" w:eastAsia="Courier New" w:hAnsi="Courier New" w:cs="Courier New"/>
    </w:rPr>
  </w:style>
  <w:style w:type="paragraph" w:customStyle="1" w:styleId="xl24">
    <w:name w:val="xl24"/>
    <w:basedOn w:val="a0"/>
    <w:rsid w:val="00A76E99"/>
    <w:pPr>
      <w:spacing w:before="100" w:beforeAutospacing="1" w:after="100" w:afterAutospacing="1"/>
    </w:pPr>
    <w:rPr>
      <w:rFonts w:ascii="Garamond" w:eastAsia="Arial Unicode MS" w:hAnsi="Garamond" w:cs="Arial Unicode MS"/>
      <w:sz w:val="22"/>
      <w:szCs w:val="22"/>
    </w:rPr>
  </w:style>
  <w:style w:type="paragraph" w:customStyle="1" w:styleId="xl25">
    <w:name w:val="xl25"/>
    <w:basedOn w:val="a0"/>
    <w:rsid w:val="00A76E99"/>
    <w:pPr>
      <w:spacing w:before="100" w:beforeAutospacing="1" w:after="100" w:afterAutospacing="1"/>
      <w:jc w:val="right"/>
    </w:pPr>
    <w:rPr>
      <w:rFonts w:ascii="Garamond" w:eastAsia="Arial Unicode MS" w:hAnsi="Garamond" w:cs="Arial Unicode MS"/>
      <w:sz w:val="26"/>
      <w:szCs w:val="26"/>
    </w:rPr>
  </w:style>
  <w:style w:type="paragraph" w:customStyle="1" w:styleId="xl26">
    <w:name w:val="xl26"/>
    <w:basedOn w:val="a0"/>
    <w:rsid w:val="00A76E99"/>
    <w:pPr>
      <w:pBdr>
        <w:top w:val="single" w:sz="4" w:space="0" w:color="auto"/>
        <w:left w:val="single" w:sz="4" w:space="0" w:color="auto"/>
        <w:bottom w:val="single" w:sz="4" w:space="0" w:color="auto"/>
      </w:pBdr>
      <w:spacing w:before="100" w:beforeAutospacing="1" w:after="100" w:afterAutospacing="1"/>
      <w:jc w:val="center"/>
      <w:textAlignment w:val="center"/>
    </w:pPr>
    <w:rPr>
      <w:rFonts w:ascii="Garamond" w:eastAsia="Arial Unicode MS" w:hAnsi="Garamond" w:cs="Arial Unicode MS"/>
      <w:b/>
      <w:bCs/>
      <w:sz w:val="22"/>
      <w:szCs w:val="22"/>
    </w:rPr>
  </w:style>
  <w:style w:type="paragraph" w:customStyle="1" w:styleId="xl27">
    <w:name w:val="xl27"/>
    <w:basedOn w:val="a0"/>
    <w:rsid w:val="00A76E99"/>
    <w:pPr>
      <w:pBdr>
        <w:top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cs="Arial Unicode MS"/>
      <w:b/>
      <w:bCs/>
    </w:rPr>
  </w:style>
  <w:style w:type="paragraph" w:customStyle="1" w:styleId="xl28">
    <w:name w:val="xl28"/>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aramond" w:eastAsia="Arial Unicode MS" w:hAnsi="Garamond" w:cs="Arial Unicode MS"/>
      <w:sz w:val="22"/>
      <w:szCs w:val="22"/>
    </w:rPr>
  </w:style>
  <w:style w:type="paragraph" w:customStyle="1" w:styleId="xl29">
    <w:name w:val="xl29"/>
    <w:basedOn w:val="a0"/>
    <w:rsid w:val="00A76E99"/>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Garamond" w:eastAsia="Arial Unicode MS" w:hAnsi="Garamond" w:cs="Arial Unicode MS"/>
      <w:sz w:val="22"/>
      <w:szCs w:val="22"/>
    </w:rPr>
  </w:style>
  <w:style w:type="paragraph" w:customStyle="1" w:styleId="xl30">
    <w:name w:val="xl30"/>
    <w:basedOn w:val="a0"/>
    <w:rsid w:val="00A76E9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Garamond" w:eastAsia="Arial Unicode MS" w:hAnsi="Garamond" w:cs="Arial Unicode MS"/>
      <w:sz w:val="22"/>
      <w:szCs w:val="22"/>
    </w:rPr>
  </w:style>
  <w:style w:type="paragraph" w:customStyle="1" w:styleId="xl31">
    <w:name w:val="xl31"/>
    <w:basedOn w:val="a0"/>
    <w:rsid w:val="00A76E9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Garamond" w:eastAsia="Arial Unicode MS" w:hAnsi="Garamond" w:cs="Arial Unicode MS"/>
      <w:sz w:val="22"/>
      <w:szCs w:val="22"/>
    </w:rPr>
  </w:style>
  <w:style w:type="paragraph" w:customStyle="1" w:styleId="xl32">
    <w:name w:val="xl32"/>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cs="Arial Unicode MS"/>
      <w:sz w:val="22"/>
      <w:szCs w:val="22"/>
    </w:rPr>
  </w:style>
  <w:style w:type="paragraph" w:customStyle="1" w:styleId="xl33">
    <w:name w:val="xl33"/>
    <w:basedOn w:val="a0"/>
    <w:rsid w:val="00A76E99"/>
    <w:pPr>
      <w:pBdr>
        <w:top w:val="single" w:sz="4" w:space="0" w:color="auto"/>
        <w:left w:val="single" w:sz="4" w:space="0" w:color="auto"/>
        <w:right w:val="single" w:sz="4" w:space="0" w:color="auto"/>
      </w:pBdr>
      <w:spacing w:before="100" w:beforeAutospacing="1" w:after="100" w:afterAutospacing="1"/>
      <w:textAlignment w:val="top"/>
    </w:pPr>
    <w:rPr>
      <w:rFonts w:ascii="Garamond" w:eastAsia="Arial Unicode MS" w:hAnsi="Garamond" w:cs="Arial Unicode MS"/>
      <w:sz w:val="22"/>
      <w:szCs w:val="22"/>
    </w:rPr>
  </w:style>
  <w:style w:type="paragraph" w:customStyle="1" w:styleId="xl34">
    <w:name w:val="xl34"/>
    <w:basedOn w:val="a0"/>
    <w:rsid w:val="00A76E99"/>
    <w:pPr>
      <w:pBdr>
        <w:top w:val="single" w:sz="4" w:space="0" w:color="auto"/>
        <w:left w:val="single" w:sz="4" w:space="0" w:color="auto"/>
      </w:pBdr>
      <w:spacing w:before="100" w:beforeAutospacing="1" w:after="100" w:afterAutospacing="1"/>
      <w:jc w:val="center"/>
      <w:textAlignment w:val="top"/>
    </w:pPr>
    <w:rPr>
      <w:rFonts w:ascii="Garamond" w:eastAsia="Arial Unicode MS" w:hAnsi="Garamond" w:cs="Arial Unicode MS"/>
      <w:sz w:val="22"/>
      <w:szCs w:val="22"/>
    </w:rPr>
  </w:style>
  <w:style w:type="paragraph" w:customStyle="1" w:styleId="xl35">
    <w:name w:val="xl35"/>
    <w:basedOn w:val="a0"/>
    <w:rsid w:val="00A76E99"/>
    <w:pPr>
      <w:pBdr>
        <w:left w:val="single" w:sz="4" w:space="0" w:color="auto"/>
      </w:pBdr>
      <w:spacing w:before="100" w:beforeAutospacing="1" w:after="100" w:afterAutospacing="1"/>
      <w:jc w:val="center"/>
      <w:textAlignment w:val="top"/>
    </w:pPr>
    <w:rPr>
      <w:rFonts w:ascii="Garamond" w:eastAsia="Arial Unicode MS" w:hAnsi="Garamond" w:cs="Arial Unicode MS"/>
      <w:sz w:val="22"/>
      <w:szCs w:val="22"/>
    </w:rPr>
  </w:style>
  <w:style w:type="paragraph" w:customStyle="1" w:styleId="xl36">
    <w:name w:val="xl36"/>
    <w:basedOn w:val="a0"/>
    <w:rsid w:val="00A76E99"/>
    <w:pPr>
      <w:pBdr>
        <w:left w:val="single" w:sz="4" w:space="0" w:color="auto"/>
        <w:right w:val="single" w:sz="4" w:space="0" w:color="auto"/>
      </w:pBdr>
      <w:spacing w:before="100" w:beforeAutospacing="1" w:after="100" w:afterAutospacing="1"/>
      <w:textAlignment w:val="top"/>
    </w:pPr>
    <w:rPr>
      <w:rFonts w:ascii="Garamond" w:eastAsia="Arial Unicode MS" w:hAnsi="Garamond" w:cs="Arial Unicode MS"/>
      <w:sz w:val="22"/>
      <w:szCs w:val="22"/>
    </w:rPr>
  </w:style>
  <w:style w:type="paragraph" w:customStyle="1" w:styleId="xl37">
    <w:name w:val="xl37"/>
    <w:basedOn w:val="a0"/>
    <w:rsid w:val="00A76E99"/>
    <w:pPr>
      <w:pBdr>
        <w:left w:val="single" w:sz="4" w:space="0" w:color="auto"/>
        <w:bottom w:val="single" w:sz="4" w:space="0" w:color="auto"/>
      </w:pBdr>
      <w:spacing w:before="100" w:beforeAutospacing="1" w:after="100" w:afterAutospacing="1"/>
      <w:jc w:val="center"/>
      <w:textAlignment w:val="top"/>
    </w:pPr>
    <w:rPr>
      <w:rFonts w:ascii="Garamond" w:eastAsia="Arial Unicode MS" w:hAnsi="Garamond" w:cs="Arial Unicode MS"/>
      <w:sz w:val="22"/>
      <w:szCs w:val="22"/>
    </w:rPr>
  </w:style>
  <w:style w:type="paragraph" w:customStyle="1" w:styleId="xl38">
    <w:name w:val="xl38"/>
    <w:basedOn w:val="a0"/>
    <w:rsid w:val="00A76E99"/>
    <w:pPr>
      <w:pBdr>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cs="Arial Unicode MS"/>
      <w:sz w:val="22"/>
      <w:szCs w:val="22"/>
    </w:rPr>
  </w:style>
  <w:style w:type="paragraph" w:customStyle="1" w:styleId="xl39">
    <w:name w:val="xl39"/>
    <w:basedOn w:val="a0"/>
    <w:rsid w:val="00A76E99"/>
    <w:pPr>
      <w:pBdr>
        <w:left w:val="single" w:sz="4" w:space="0" w:color="auto"/>
        <w:bottom w:val="single" w:sz="4" w:space="0" w:color="auto"/>
        <w:right w:val="single" w:sz="4" w:space="0" w:color="auto"/>
      </w:pBdr>
      <w:spacing w:before="100" w:beforeAutospacing="1" w:after="100" w:afterAutospacing="1"/>
      <w:jc w:val="center"/>
      <w:textAlignment w:val="top"/>
    </w:pPr>
    <w:rPr>
      <w:rFonts w:ascii="Garamond" w:eastAsia="Arial Unicode MS" w:hAnsi="Garamond" w:cs="Arial Unicode MS"/>
      <w:sz w:val="22"/>
      <w:szCs w:val="22"/>
    </w:rPr>
  </w:style>
  <w:style w:type="paragraph" w:customStyle="1" w:styleId="xl40">
    <w:name w:val="xl40"/>
    <w:basedOn w:val="a0"/>
    <w:rsid w:val="00A76E99"/>
    <w:pPr>
      <w:spacing w:before="100" w:beforeAutospacing="1" w:after="100" w:afterAutospacing="1"/>
      <w:ind w:firstLineChars="100" w:firstLine="100"/>
    </w:pPr>
    <w:rPr>
      <w:rFonts w:ascii="Garamond" w:eastAsia="Arial Unicode MS" w:hAnsi="Garamond" w:cs="Arial Unicode MS"/>
      <w:sz w:val="22"/>
      <w:szCs w:val="22"/>
    </w:rPr>
  </w:style>
  <w:style w:type="paragraph" w:customStyle="1" w:styleId="xl41">
    <w:name w:val="xl41"/>
    <w:basedOn w:val="a0"/>
    <w:rsid w:val="00A76E99"/>
    <w:pPr>
      <w:spacing w:before="100" w:beforeAutospacing="1" w:after="100" w:afterAutospacing="1"/>
      <w:textAlignment w:val="top"/>
    </w:pPr>
    <w:rPr>
      <w:rFonts w:ascii="Garamond" w:eastAsia="Arial Unicode MS" w:hAnsi="Garamond" w:cs="Arial Unicode MS"/>
      <w:b/>
      <w:bCs/>
      <w:sz w:val="26"/>
      <w:szCs w:val="26"/>
    </w:rPr>
  </w:style>
  <w:style w:type="paragraph" w:customStyle="1" w:styleId="xl42">
    <w:name w:val="xl42"/>
    <w:basedOn w:val="a0"/>
    <w:rsid w:val="00A76E99"/>
    <w:pPr>
      <w:spacing w:before="100" w:beforeAutospacing="1" w:after="100" w:afterAutospacing="1"/>
      <w:ind w:firstLineChars="100" w:firstLine="100"/>
    </w:pPr>
    <w:rPr>
      <w:rFonts w:ascii="Garamond" w:eastAsia="Arial Unicode MS" w:hAnsi="Garamond" w:cs="Arial Unicode MS"/>
      <w:b/>
      <w:bCs/>
      <w:sz w:val="28"/>
      <w:szCs w:val="28"/>
    </w:rPr>
  </w:style>
  <w:style w:type="paragraph" w:customStyle="1" w:styleId="xl43">
    <w:name w:val="xl43"/>
    <w:basedOn w:val="a0"/>
    <w:rsid w:val="00A76E99"/>
    <w:pPr>
      <w:spacing w:before="100" w:beforeAutospacing="1" w:after="100" w:afterAutospacing="1"/>
      <w:ind w:firstLineChars="100" w:firstLine="100"/>
      <w:textAlignment w:val="center"/>
    </w:pPr>
    <w:rPr>
      <w:rFonts w:ascii="Garamond" w:eastAsia="Arial Unicode MS" w:hAnsi="Garamond" w:cs="Arial Unicode MS"/>
    </w:rPr>
  </w:style>
  <w:style w:type="paragraph" w:customStyle="1" w:styleId="xl44">
    <w:name w:val="xl44"/>
    <w:basedOn w:val="a0"/>
    <w:rsid w:val="00A76E99"/>
    <w:pPr>
      <w:spacing w:before="100" w:beforeAutospacing="1" w:after="100" w:afterAutospacing="1"/>
      <w:ind w:firstLineChars="100" w:firstLine="100"/>
    </w:pPr>
    <w:rPr>
      <w:rFonts w:ascii="Garamond" w:eastAsia="Arial Unicode MS" w:hAnsi="Garamond" w:cs="Arial Unicode MS"/>
    </w:rPr>
  </w:style>
  <w:style w:type="paragraph" w:customStyle="1" w:styleId="xl45">
    <w:name w:val="xl45"/>
    <w:basedOn w:val="a0"/>
    <w:rsid w:val="00A76E99"/>
    <w:pPr>
      <w:pBdr>
        <w:top w:val="single" w:sz="4" w:space="0" w:color="auto"/>
        <w:left w:val="single" w:sz="4" w:space="0" w:color="auto"/>
        <w:bottom w:val="single" w:sz="4" w:space="0" w:color="auto"/>
      </w:pBdr>
      <w:spacing w:before="100" w:beforeAutospacing="1" w:after="100" w:afterAutospacing="1"/>
      <w:jc w:val="center"/>
      <w:textAlignment w:val="center"/>
    </w:pPr>
    <w:rPr>
      <w:rFonts w:ascii="Garamond" w:eastAsia="Arial Unicode MS" w:hAnsi="Garamond" w:cs="Arial Unicode MS"/>
      <w:b/>
      <w:bCs/>
    </w:rPr>
  </w:style>
  <w:style w:type="paragraph" w:customStyle="1" w:styleId="xl46">
    <w:name w:val="xl46"/>
    <w:basedOn w:val="a0"/>
    <w:rsid w:val="00A76E99"/>
    <w:pPr>
      <w:pBdr>
        <w:top w:val="single" w:sz="4" w:space="0" w:color="auto"/>
        <w:bottom w:val="single" w:sz="4" w:space="0" w:color="auto"/>
      </w:pBdr>
      <w:spacing w:before="100" w:beforeAutospacing="1" w:after="100" w:afterAutospacing="1"/>
      <w:jc w:val="center"/>
      <w:textAlignment w:val="center"/>
    </w:pPr>
    <w:rPr>
      <w:rFonts w:ascii="Garamond" w:eastAsia="Arial Unicode MS" w:hAnsi="Garamond" w:cs="Arial Unicode MS"/>
      <w:b/>
      <w:bCs/>
    </w:rPr>
  </w:style>
  <w:style w:type="paragraph" w:customStyle="1" w:styleId="xl47">
    <w:name w:val="xl47"/>
    <w:basedOn w:val="a0"/>
    <w:rsid w:val="00A76E99"/>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top"/>
    </w:pPr>
    <w:rPr>
      <w:rFonts w:ascii="Garamond" w:eastAsia="Arial Unicode MS" w:hAnsi="Garamond" w:cs="Arial Unicode MS"/>
      <w:sz w:val="22"/>
      <w:szCs w:val="22"/>
    </w:rPr>
  </w:style>
  <w:style w:type="paragraph" w:customStyle="1" w:styleId="xl48">
    <w:name w:val="xl48"/>
    <w:basedOn w:val="a0"/>
    <w:rsid w:val="00A76E99"/>
    <w:pPr>
      <w:pBdr>
        <w:top w:val="single" w:sz="4" w:space="0" w:color="auto"/>
        <w:bottom w:val="single" w:sz="4" w:space="0" w:color="auto"/>
        <w:right w:val="single" w:sz="4" w:space="0" w:color="auto"/>
      </w:pBdr>
      <w:spacing w:before="100" w:beforeAutospacing="1" w:after="100" w:afterAutospacing="1"/>
      <w:ind w:firstLineChars="400" w:firstLine="400"/>
      <w:textAlignment w:val="top"/>
    </w:pPr>
    <w:rPr>
      <w:rFonts w:ascii="Garamond" w:eastAsia="Arial Unicode MS" w:hAnsi="Garamond" w:cs="Arial Unicode MS"/>
      <w:sz w:val="22"/>
      <w:szCs w:val="22"/>
    </w:rPr>
  </w:style>
  <w:style w:type="paragraph" w:customStyle="1" w:styleId="xl49">
    <w:name w:val="xl49"/>
    <w:basedOn w:val="a0"/>
    <w:rsid w:val="00A76E99"/>
    <w:pPr>
      <w:pBdr>
        <w:top w:val="single" w:sz="4" w:space="0" w:color="auto"/>
        <w:left w:val="single" w:sz="4" w:space="9" w:color="auto"/>
        <w:bottom w:val="single" w:sz="4" w:space="0" w:color="auto"/>
      </w:pBdr>
      <w:spacing w:before="100" w:beforeAutospacing="1" w:after="100" w:afterAutospacing="1"/>
      <w:ind w:firstLineChars="100" w:firstLine="100"/>
      <w:textAlignment w:val="top"/>
    </w:pPr>
    <w:rPr>
      <w:rFonts w:ascii="Garamond" w:eastAsia="Arial Unicode MS" w:hAnsi="Garamond" w:cs="Arial Unicode MS"/>
      <w:sz w:val="22"/>
      <w:szCs w:val="22"/>
    </w:rPr>
  </w:style>
  <w:style w:type="paragraph" w:customStyle="1" w:styleId="xl50">
    <w:name w:val="xl50"/>
    <w:basedOn w:val="a0"/>
    <w:rsid w:val="00A76E99"/>
    <w:pPr>
      <w:pBdr>
        <w:top w:val="single" w:sz="4" w:space="0" w:color="auto"/>
        <w:bottom w:val="single" w:sz="4" w:space="0" w:color="auto"/>
        <w:right w:val="single" w:sz="4" w:space="0" w:color="auto"/>
      </w:pBdr>
      <w:spacing w:before="100" w:beforeAutospacing="1" w:after="100" w:afterAutospacing="1"/>
      <w:ind w:firstLineChars="100" w:firstLine="100"/>
      <w:textAlignment w:val="top"/>
    </w:pPr>
    <w:rPr>
      <w:rFonts w:ascii="Garamond" w:eastAsia="Arial Unicode MS" w:hAnsi="Garamond" w:cs="Arial Unicode MS"/>
      <w:sz w:val="22"/>
      <w:szCs w:val="22"/>
    </w:rPr>
  </w:style>
  <w:style w:type="paragraph" w:customStyle="1" w:styleId="xl51">
    <w:name w:val="xl51"/>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cs="Arial Unicode MS"/>
      <w:sz w:val="22"/>
      <w:szCs w:val="22"/>
    </w:rPr>
  </w:style>
  <w:style w:type="paragraph" w:customStyle="1" w:styleId="xl52">
    <w:name w:val="xl52"/>
    <w:basedOn w:val="a0"/>
    <w:rsid w:val="00A76E99"/>
    <w:pPr>
      <w:pBdr>
        <w:top w:val="single" w:sz="4" w:space="0" w:color="auto"/>
        <w:left w:val="single" w:sz="4" w:space="0" w:color="auto"/>
        <w:right w:val="single" w:sz="4" w:space="0" w:color="auto"/>
      </w:pBdr>
      <w:spacing w:before="100" w:beforeAutospacing="1" w:after="100" w:afterAutospacing="1"/>
      <w:jc w:val="center"/>
      <w:textAlignment w:val="top"/>
    </w:pPr>
    <w:rPr>
      <w:rFonts w:ascii="Garamond" w:eastAsia="Arial Unicode MS" w:hAnsi="Garamond" w:cs="Arial Unicode MS"/>
      <w:sz w:val="22"/>
      <w:szCs w:val="22"/>
    </w:rPr>
  </w:style>
  <w:style w:type="paragraph" w:customStyle="1" w:styleId="xl53">
    <w:name w:val="xl53"/>
    <w:basedOn w:val="a0"/>
    <w:rsid w:val="00A76E99"/>
    <w:pPr>
      <w:pBdr>
        <w:top w:val="single" w:sz="4" w:space="0" w:color="auto"/>
        <w:bottom w:val="single" w:sz="4" w:space="0" w:color="auto"/>
      </w:pBdr>
      <w:spacing w:before="100" w:beforeAutospacing="1" w:after="100" w:afterAutospacing="1"/>
      <w:ind w:firstLineChars="100" w:firstLine="100"/>
      <w:textAlignment w:val="top"/>
    </w:pPr>
    <w:rPr>
      <w:rFonts w:ascii="Garamond" w:eastAsia="Arial Unicode MS" w:hAnsi="Garamond" w:cs="Arial Unicode MS"/>
      <w:sz w:val="22"/>
      <w:szCs w:val="22"/>
    </w:rPr>
  </w:style>
  <w:style w:type="paragraph" w:customStyle="1" w:styleId="xl54">
    <w:name w:val="xl54"/>
    <w:basedOn w:val="a0"/>
    <w:rsid w:val="00A76E99"/>
    <w:pPr>
      <w:pBdr>
        <w:left w:val="single" w:sz="4" w:space="9" w:color="auto"/>
        <w:bottom w:val="single" w:sz="4" w:space="0" w:color="auto"/>
      </w:pBdr>
      <w:spacing w:before="100" w:beforeAutospacing="1" w:after="100" w:afterAutospacing="1"/>
      <w:ind w:firstLineChars="100" w:firstLine="100"/>
      <w:textAlignment w:val="top"/>
    </w:pPr>
    <w:rPr>
      <w:rFonts w:ascii="Garamond" w:eastAsia="Arial Unicode MS" w:hAnsi="Garamond" w:cs="Arial Unicode MS"/>
      <w:sz w:val="22"/>
      <w:szCs w:val="22"/>
    </w:rPr>
  </w:style>
  <w:style w:type="paragraph" w:customStyle="1" w:styleId="xl55">
    <w:name w:val="xl55"/>
    <w:basedOn w:val="a0"/>
    <w:rsid w:val="00A76E99"/>
    <w:pPr>
      <w:spacing w:before="100" w:beforeAutospacing="1" w:after="100" w:afterAutospacing="1"/>
      <w:textAlignment w:val="center"/>
    </w:pPr>
    <w:rPr>
      <w:rFonts w:ascii="Garamond" w:eastAsia="Arial Unicode MS" w:hAnsi="Garamond" w:cs="Arial Unicode MS"/>
      <w:sz w:val="26"/>
      <w:szCs w:val="26"/>
    </w:rPr>
  </w:style>
  <w:style w:type="paragraph" w:customStyle="1" w:styleId="xl56">
    <w:name w:val="xl56"/>
    <w:basedOn w:val="a0"/>
    <w:rsid w:val="00A76E99"/>
    <w:pPr>
      <w:spacing w:before="100" w:beforeAutospacing="1" w:after="100" w:afterAutospacing="1"/>
      <w:jc w:val="center"/>
    </w:pPr>
    <w:rPr>
      <w:rFonts w:ascii="Garamond" w:eastAsia="Arial Unicode MS" w:hAnsi="Garamond" w:cs="Arial Unicode MS"/>
      <w:b/>
      <w:bCs/>
      <w:sz w:val="26"/>
      <w:szCs w:val="26"/>
    </w:rPr>
  </w:style>
  <w:style w:type="paragraph" w:customStyle="1" w:styleId="xl57">
    <w:name w:val="xl57"/>
    <w:basedOn w:val="a0"/>
    <w:rsid w:val="00A76E99"/>
    <w:pPr>
      <w:spacing w:before="100" w:beforeAutospacing="1" w:after="100" w:afterAutospacing="1"/>
      <w:textAlignment w:val="top"/>
    </w:pPr>
    <w:rPr>
      <w:rFonts w:ascii="Garamond" w:eastAsia="Arial Unicode MS" w:hAnsi="Garamond" w:cs="Arial Unicode MS"/>
      <w:sz w:val="26"/>
      <w:szCs w:val="26"/>
    </w:rPr>
  </w:style>
  <w:style w:type="character" w:styleId="afe">
    <w:name w:val="FollowedHyperlink"/>
    <w:rsid w:val="00A76E99"/>
    <w:rPr>
      <w:color w:val="800080"/>
      <w:u w:val="single"/>
    </w:rPr>
  </w:style>
  <w:style w:type="paragraph" w:customStyle="1" w:styleId="font1">
    <w:name w:val="font1"/>
    <w:basedOn w:val="a0"/>
    <w:rsid w:val="00A76E99"/>
    <w:pPr>
      <w:spacing w:before="100" w:beforeAutospacing="1" w:after="100" w:afterAutospacing="1"/>
    </w:pPr>
    <w:rPr>
      <w:rFonts w:ascii="Arial" w:hAnsi="Arial" w:cs="Arial"/>
      <w:sz w:val="20"/>
      <w:szCs w:val="20"/>
    </w:rPr>
  </w:style>
  <w:style w:type="paragraph" w:customStyle="1" w:styleId="xl58">
    <w:name w:val="xl58"/>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rPr>
  </w:style>
  <w:style w:type="paragraph" w:customStyle="1" w:styleId="xl59">
    <w:name w:val="xl59"/>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60">
    <w:name w:val="xl60"/>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61">
    <w:name w:val="xl61"/>
    <w:basedOn w:val="a0"/>
    <w:rsid w:val="00A76E99"/>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62">
    <w:name w:val="xl62"/>
    <w:basedOn w:val="a0"/>
    <w:rsid w:val="00A76E99"/>
    <w:pPr>
      <w:pBdr>
        <w:top w:val="single" w:sz="4" w:space="0" w:color="auto"/>
      </w:pBdr>
      <w:shd w:val="clear" w:color="auto" w:fill="00FF00"/>
      <w:spacing w:before="100" w:beforeAutospacing="1" w:after="100" w:afterAutospacing="1"/>
      <w:jc w:val="center"/>
    </w:pPr>
    <w:rPr>
      <w:rFonts w:ascii="Times New Roman CYR" w:hAnsi="Times New Roman CYR" w:cs="Times New Roman CYR"/>
      <w:b/>
      <w:bCs/>
    </w:rPr>
  </w:style>
  <w:style w:type="paragraph" w:customStyle="1" w:styleId="xl63">
    <w:name w:val="xl63"/>
    <w:basedOn w:val="a0"/>
    <w:rsid w:val="00A76E99"/>
    <w:pPr>
      <w:pBdr>
        <w:top w:val="single" w:sz="4" w:space="0" w:color="auto"/>
        <w:bottom w:val="single" w:sz="4" w:space="0" w:color="auto"/>
      </w:pBdr>
      <w:shd w:val="clear" w:color="auto" w:fill="00FF00"/>
      <w:spacing w:before="100" w:beforeAutospacing="1" w:after="100" w:afterAutospacing="1"/>
      <w:jc w:val="center"/>
    </w:pPr>
    <w:rPr>
      <w:rFonts w:ascii="Times New Roman CYR" w:hAnsi="Times New Roman CYR" w:cs="Times New Roman CYR"/>
      <w:b/>
      <w:bCs/>
    </w:rPr>
  </w:style>
  <w:style w:type="paragraph" w:customStyle="1" w:styleId="xl64">
    <w:name w:val="xl64"/>
    <w:basedOn w:val="a0"/>
    <w:rsid w:val="00A76E99"/>
    <w:pPr>
      <w:pBdr>
        <w:top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65">
    <w:name w:val="xl65"/>
    <w:basedOn w:val="a0"/>
    <w:rsid w:val="00A76E99"/>
    <w:pPr>
      <w:pBdr>
        <w:top w:val="single" w:sz="4" w:space="0" w:color="auto"/>
        <w:left w:val="single" w:sz="4" w:space="0" w:color="auto"/>
      </w:pBdr>
      <w:spacing w:before="100" w:beforeAutospacing="1" w:after="100" w:afterAutospacing="1"/>
      <w:jc w:val="center"/>
    </w:pPr>
    <w:rPr>
      <w:rFonts w:ascii="Times New Roman CYR" w:hAnsi="Times New Roman CYR" w:cs="Times New Roman CYR"/>
    </w:rPr>
  </w:style>
  <w:style w:type="paragraph" w:customStyle="1" w:styleId="xl66">
    <w:name w:val="xl66"/>
    <w:basedOn w:val="a0"/>
    <w:rsid w:val="00A76E99"/>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7">
    <w:name w:val="xl67"/>
    <w:basedOn w:val="a0"/>
    <w:rsid w:val="00A76E99"/>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68">
    <w:name w:val="xl68"/>
    <w:basedOn w:val="a0"/>
    <w:rsid w:val="00A76E99"/>
    <w:pPr>
      <w:pBdr>
        <w:top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69">
    <w:name w:val="xl69"/>
    <w:basedOn w:val="a0"/>
    <w:rsid w:val="00A76E99"/>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70">
    <w:name w:val="xl70"/>
    <w:basedOn w:val="a0"/>
    <w:rsid w:val="00A76E99"/>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71">
    <w:name w:val="xl71"/>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72">
    <w:name w:val="xl72"/>
    <w:basedOn w:val="a0"/>
    <w:rsid w:val="00A76E99"/>
    <w:pPr>
      <w:pBdr>
        <w:right w:val="single" w:sz="4" w:space="0" w:color="auto"/>
      </w:pBdr>
      <w:shd w:val="clear" w:color="auto" w:fill="FFFFFF"/>
      <w:spacing w:before="100" w:beforeAutospacing="1" w:after="100" w:afterAutospacing="1"/>
    </w:pPr>
  </w:style>
  <w:style w:type="paragraph" w:customStyle="1" w:styleId="xl73">
    <w:name w:val="xl73"/>
    <w:basedOn w:val="a0"/>
    <w:rsid w:val="00A76E99"/>
    <w:pPr>
      <w:pBdr>
        <w:left w:val="single" w:sz="4" w:space="0" w:color="auto"/>
      </w:pBdr>
      <w:spacing w:before="100" w:beforeAutospacing="1" w:after="100" w:afterAutospacing="1"/>
      <w:jc w:val="center"/>
    </w:pPr>
    <w:rPr>
      <w:rFonts w:ascii="Times New Roman CYR" w:hAnsi="Times New Roman CYR" w:cs="Times New Roman CYR"/>
    </w:rPr>
  </w:style>
  <w:style w:type="paragraph" w:customStyle="1" w:styleId="xl74">
    <w:name w:val="xl74"/>
    <w:basedOn w:val="a0"/>
    <w:rsid w:val="00A76E99"/>
    <w:pPr>
      <w:pBdr>
        <w:left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75">
    <w:name w:val="xl75"/>
    <w:basedOn w:val="a0"/>
    <w:rsid w:val="00A76E99"/>
    <w:pPr>
      <w:pBdr>
        <w:right w:val="single" w:sz="4" w:space="0" w:color="auto"/>
      </w:pBdr>
      <w:spacing w:before="100" w:beforeAutospacing="1" w:after="100" w:afterAutospacing="1"/>
    </w:pPr>
    <w:rPr>
      <w:rFonts w:ascii="Times New Roman CYR" w:hAnsi="Times New Roman CYR" w:cs="Times New Roman CYR"/>
      <w:i/>
      <w:iCs/>
    </w:rPr>
  </w:style>
  <w:style w:type="paragraph" w:customStyle="1" w:styleId="xl76">
    <w:name w:val="xl76"/>
    <w:basedOn w:val="a0"/>
    <w:rsid w:val="00A76E99"/>
    <w:pPr>
      <w:shd w:val="clear" w:color="auto" w:fill="FFFFFF"/>
      <w:spacing w:before="100" w:beforeAutospacing="1" w:after="100" w:afterAutospacing="1"/>
      <w:jc w:val="center"/>
    </w:pPr>
    <w:rPr>
      <w:rFonts w:ascii="Times New Roman CYR" w:hAnsi="Times New Roman CYR" w:cs="Times New Roman CYR"/>
    </w:rPr>
  </w:style>
  <w:style w:type="paragraph" w:customStyle="1" w:styleId="xl77">
    <w:name w:val="xl77"/>
    <w:basedOn w:val="a0"/>
    <w:rsid w:val="00A76E99"/>
    <w:pPr>
      <w:pBdr>
        <w:left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78">
    <w:name w:val="xl78"/>
    <w:basedOn w:val="a0"/>
    <w:rsid w:val="00A76E99"/>
    <w:pPr>
      <w:pBdr>
        <w:left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79">
    <w:name w:val="xl79"/>
    <w:basedOn w:val="a0"/>
    <w:rsid w:val="00A76E99"/>
    <w:pPr>
      <w:pBdr>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80">
    <w:name w:val="xl80"/>
    <w:basedOn w:val="a0"/>
    <w:rsid w:val="00A76E99"/>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1">
    <w:name w:val="xl81"/>
    <w:basedOn w:val="a0"/>
    <w:rsid w:val="00A76E99"/>
    <w:pPr>
      <w:pBdr>
        <w:right w:val="single" w:sz="4" w:space="0" w:color="auto"/>
      </w:pBdr>
      <w:spacing w:before="100" w:beforeAutospacing="1" w:after="100" w:afterAutospacing="1"/>
    </w:pPr>
    <w:rPr>
      <w:rFonts w:ascii="Times New Roman CYR" w:hAnsi="Times New Roman CYR" w:cs="Times New Roman CYR"/>
      <w:i/>
      <w:iCs/>
    </w:rPr>
  </w:style>
  <w:style w:type="paragraph" w:customStyle="1" w:styleId="xl82">
    <w:name w:val="xl82"/>
    <w:basedOn w:val="a0"/>
    <w:rsid w:val="00A76E99"/>
    <w:pPr>
      <w:pBdr>
        <w:right w:val="single" w:sz="4" w:space="0" w:color="auto"/>
      </w:pBdr>
      <w:shd w:val="clear" w:color="auto" w:fill="FFFFFF"/>
      <w:spacing w:before="100" w:beforeAutospacing="1" w:after="100" w:afterAutospacing="1"/>
    </w:pPr>
    <w:rPr>
      <w:i/>
      <w:iCs/>
    </w:rPr>
  </w:style>
  <w:style w:type="paragraph" w:customStyle="1" w:styleId="xl83">
    <w:name w:val="xl83"/>
    <w:basedOn w:val="a0"/>
    <w:rsid w:val="00A76E99"/>
    <w:pPr>
      <w:pBdr>
        <w:left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84">
    <w:name w:val="xl84"/>
    <w:basedOn w:val="a0"/>
    <w:rsid w:val="00A76E99"/>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85">
    <w:name w:val="xl85"/>
    <w:basedOn w:val="a0"/>
    <w:rsid w:val="00A76E99"/>
    <w:pPr>
      <w:pBdr>
        <w:bottom w:val="single" w:sz="4" w:space="0" w:color="auto"/>
        <w:right w:val="single" w:sz="4" w:space="0" w:color="auto"/>
      </w:pBdr>
      <w:spacing w:before="100" w:beforeAutospacing="1" w:after="100" w:afterAutospacing="1"/>
    </w:pPr>
    <w:rPr>
      <w:rFonts w:ascii="Times New Roman CYR" w:hAnsi="Times New Roman CYR" w:cs="Times New Roman CYR"/>
      <w:i/>
      <w:iCs/>
    </w:rPr>
  </w:style>
  <w:style w:type="paragraph" w:customStyle="1" w:styleId="xl86">
    <w:name w:val="xl86"/>
    <w:basedOn w:val="a0"/>
    <w:rsid w:val="00A76E99"/>
    <w:pPr>
      <w:pBdr>
        <w:bottom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87">
    <w:name w:val="xl87"/>
    <w:basedOn w:val="a0"/>
    <w:rsid w:val="00A76E99"/>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88">
    <w:name w:val="xl88"/>
    <w:basedOn w:val="a0"/>
    <w:rsid w:val="00A76E99"/>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89">
    <w:name w:val="xl89"/>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90">
    <w:name w:val="xl90"/>
    <w:basedOn w:val="a0"/>
    <w:rsid w:val="00A76E99"/>
    <w:pPr>
      <w:pBdr>
        <w:bottom w:val="single" w:sz="4" w:space="0" w:color="auto"/>
        <w:right w:val="single" w:sz="4" w:space="0" w:color="auto"/>
      </w:pBdr>
      <w:shd w:val="clear" w:color="auto" w:fill="FFFFFF"/>
      <w:spacing w:before="100" w:beforeAutospacing="1" w:after="100" w:afterAutospacing="1"/>
    </w:pPr>
  </w:style>
  <w:style w:type="paragraph" w:customStyle="1" w:styleId="xl91">
    <w:name w:val="xl91"/>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92">
    <w:name w:val="xl92"/>
    <w:basedOn w:val="a0"/>
    <w:rsid w:val="00A76E99"/>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93">
    <w:name w:val="xl93"/>
    <w:basedOn w:val="a0"/>
    <w:rsid w:val="00A76E99"/>
    <w:pPr>
      <w:pBdr>
        <w:top w:val="single" w:sz="4" w:space="0" w:color="auto"/>
        <w:bottom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94">
    <w:name w:val="xl94"/>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95">
    <w:name w:val="xl95"/>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96">
    <w:name w:val="xl96"/>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97">
    <w:name w:val="xl97"/>
    <w:basedOn w:val="a0"/>
    <w:rsid w:val="00A76E99"/>
    <w:pPr>
      <w:pBdr>
        <w:top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98">
    <w:name w:val="xl98"/>
    <w:basedOn w:val="a0"/>
    <w:rsid w:val="00A76E99"/>
    <w:pPr>
      <w:pBdr>
        <w:left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99">
    <w:name w:val="xl99"/>
    <w:basedOn w:val="a0"/>
    <w:rsid w:val="00A76E99"/>
    <w:pPr>
      <w:pBdr>
        <w:left w:val="single" w:sz="4" w:space="0" w:color="auto"/>
        <w:right w:val="single" w:sz="4" w:space="0" w:color="auto"/>
      </w:pBdr>
      <w:shd w:val="clear" w:color="auto" w:fill="FFFFFF"/>
      <w:spacing w:before="100" w:beforeAutospacing="1" w:after="100" w:afterAutospacing="1"/>
    </w:pPr>
  </w:style>
  <w:style w:type="paragraph" w:customStyle="1" w:styleId="xl100">
    <w:name w:val="xl100"/>
    <w:basedOn w:val="a0"/>
    <w:rsid w:val="00A76E99"/>
    <w:pPr>
      <w:spacing w:before="100" w:beforeAutospacing="1" w:after="100" w:afterAutospacing="1"/>
      <w:jc w:val="center"/>
    </w:pPr>
    <w:rPr>
      <w:rFonts w:ascii="Times New Roman CYR" w:hAnsi="Times New Roman CYR" w:cs="Times New Roman CYR"/>
    </w:rPr>
  </w:style>
  <w:style w:type="paragraph" w:customStyle="1" w:styleId="xl101">
    <w:name w:val="xl101"/>
    <w:basedOn w:val="a0"/>
    <w:rsid w:val="00A76E99"/>
    <w:pPr>
      <w:pBdr>
        <w:left w:val="single" w:sz="4" w:space="0" w:color="auto"/>
        <w:right w:val="single" w:sz="4" w:space="0" w:color="auto"/>
      </w:pBdr>
      <w:spacing w:before="100" w:beforeAutospacing="1" w:after="100" w:afterAutospacing="1"/>
    </w:pPr>
    <w:rPr>
      <w:rFonts w:ascii="Times New Roman CYR" w:hAnsi="Times New Roman CYR" w:cs="Times New Roman CYR"/>
      <w:i/>
      <w:iCs/>
    </w:rPr>
  </w:style>
  <w:style w:type="paragraph" w:customStyle="1" w:styleId="xl102">
    <w:name w:val="xl102"/>
    <w:basedOn w:val="a0"/>
    <w:rsid w:val="00A76E99"/>
    <w:pPr>
      <w:pBdr>
        <w:left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103">
    <w:name w:val="xl103"/>
    <w:basedOn w:val="a0"/>
    <w:rsid w:val="00A76E99"/>
    <w:pPr>
      <w:pBdr>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104">
    <w:name w:val="xl104"/>
    <w:basedOn w:val="a0"/>
    <w:rsid w:val="00A76E99"/>
    <w:pPr>
      <w:pBdr>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05">
    <w:name w:val="xl105"/>
    <w:basedOn w:val="a0"/>
    <w:rsid w:val="00A76E99"/>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i/>
      <w:iCs/>
    </w:rPr>
  </w:style>
  <w:style w:type="paragraph" w:customStyle="1" w:styleId="xl106">
    <w:name w:val="xl106"/>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07">
    <w:name w:val="xl107"/>
    <w:basedOn w:val="a0"/>
    <w:rsid w:val="00A76E99"/>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108">
    <w:name w:val="xl108"/>
    <w:basedOn w:val="a0"/>
    <w:rsid w:val="00A76E99"/>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09">
    <w:name w:val="xl109"/>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0">
    <w:name w:val="xl110"/>
    <w:basedOn w:val="a0"/>
    <w:rsid w:val="00A76E99"/>
    <w:pPr>
      <w:pBdr>
        <w:top w:val="single" w:sz="4" w:space="0" w:color="auto"/>
      </w:pBdr>
      <w:spacing w:before="100" w:beforeAutospacing="1" w:after="100" w:afterAutospacing="1"/>
    </w:pPr>
    <w:rPr>
      <w:rFonts w:ascii="Times New Roman CYR" w:hAnsi="Times New Roman CYR" w:cs="Times New Roman CYR"/>
    </w:rPr>
  </w:style>
  <w:style w:type="paragraph" w:customStyle="1" w:styleId="xl111">
    <w:name w:val="xl111"/>
    <w:basedOn w:val="a0"/>
    <w:rsid w:val="00A76E99"/>
    <w:pPr>
      <w:pBdr>
        <w:top w:val="single" w:sz="4" w:space="0" w:color="auto"/>
      </w:pBdr>
      <w:spacing w:before="100" w:beforeAutospacing="1" w:after="100" w:afterAutospacing="1"/>
      <w:jc w:val="center"/>
    </w:pPr>
    <w:rPr>
      <w:rFonts w:ascii="Times New Roman CYR" w:hAnsi="Times New Roman CYR" w:cs="Times New Roman CYR"/>
    </w:rPr>
  </w:style>
  <w:style w:type="paragraph" w:customStyle="1" w:styleId="xl112">
    <w:name w:val="xl112"/>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pPr>
  </w:style>
  <w:style w:type="paragraph" w:customStyle="1" w:styleId="xl113">
    <w:name w:val="xl113"/>
    <w:basedOn w:val="a0"/>
    <w:rsid w:val="00A76E99"/>
    <w:pPr>
      <w:pBdr>
        <w:left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14">
    <w:name w:val="xl114"/>
    <w:basedOn w:val="a0"/>
    <w:rsid w:val="00A76E99"/>
    <w:pPr>
      <w:spacing w:before="100" w:beforeAutospacing="1" w:after="100" w:afterAutospacing="1"/>
    </w:pPr>
    <w:rPr>
      <w:rFonts w:ascii="Times New Roman CYR" w:hAnsi="Times New Roman CYR" w:cs="Times New Roman CYR"/>
      <w:i/>
      <w:iCs/>
    </w:rPr>
  </w:style>
  <w:style w:type="paragraph" w:customStyle="1" w:styleId="xl115">
    <w:name w:val="xl115"/>
    <w:basedOn w:val="a0"/>
    <w:rsid w:val="00A76E99"/>
    <w:pPr>
      <w:spacing w:before="100" w:beforeAutospacing="1" w:after="100" w:afterAutospacing="1"/>
      <w:jc w:val="center"/>
    </w:pPr>
    <w:rPr>
      <w:rFonts w:ascii="Times New Roman CYR" w:hAnsi="Times New Roman CYR" w:cs="Times New Roman CYR"/>
    </w:rPr>
  </w:style>
  <w:style w:type="paragraph" w:customStyle="1" w:styleId="xl116">
    <w:name w:val="xl116"/>
    <w:basedOn w:val="a0"/>
    <w:rsid w:val="00A76E99"/>
    <w:pPr>
      <w:spacing w:before="100" w:beforeAutospacing="1" w:after="100" w:afterAutospacing="1"/>
    </w:pPr>
    <w:rPr>
      <w:rFonts w:ascii="Times New Roman CYR" w:hAnsi="Times New Roman CYR" w:cs="Times New Roman CYR"/>
    </w:rPr>
  </w:style>
  <w:style w:type="paragraph" w:customStyle="1" w:styleId="xl117">
    <w:name w:val="xl117"/>
    <w:basedOn w:val="a0"/>
    <w:rsid w:val="00A76E99"/>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18">
    <w:name w:val="xl118"/>
    <w:basedOn w:val="a0"/>
    <w:rsid w:val="00A76E99"/>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119">
    <w:name w:val="xl119"/>
    <w:basedOn w:val="a0"/>
    <w:rsid w:val="00A76E99"/>
    <w:pPr>
      <w:pBdr>
        <w:top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20">
    <w:name w:val="xl120"/>
    <w:basedOn w:val="a0"/>
    <w:rsid w:val="00A76E99"/>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121">
    <w:name w:val="xl121"/>
    <w:basedOn w:val="a0"/>
    <w:rsid w:val="00A76E99"/>
    <w:pPr>
      <w:pBdr>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122">
    <w:name w:val="xl122"/>
    <w:basedOn w:val="a0"/>
    <w:rsid w:val="00A76E99"/>
    <w:pPr>
      <w:pBdr>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23">
    <w:name w:val="xl123"/>
    <w:basedOn w:val="a0"/>
    <w:rsid w:val="00A76E99"/>
    <w:pPr>
      <w:pBdr>
        <w:righ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124">
    <w:name w:val="xl124"/>
    <w:basedOn w:val="a0"/>
    <w:rsid w:val="00A76E99"/>
    <w:pPr>
      <w:pBdr>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25">
    <w:name w:val="xl125"/>
    <w:basedOn w:val="a0"/>
    <w:rsid w:val="00A76E99"/>
    <w:pPr>
      <w:pBdr>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126">
    <w:name w:val="xl126"/>
    <w:basedOn w:val="a0"/>
    <w:rsid w:val="00A76E99"/>
    <w:pPr>
      <w:pBdr>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27">
    <w:name w:val="xl127"/>
    <w:basedOn w:val="a0"/>
    <w:rsid w:val="00A76E99"/>
    <w:pPr>
      <w:pBdr>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128">
    <w:name w:val="xl128"/>
    <w:basedOn w:val="a0"/>
    <w:rsid w:val="00A76E99"/>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29">
    <w:name w:val="xl129"/>
    <w:basedOn w:val="a0"/>
    <w:rsid w:val="00A76E99"/>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30">
    <w:name w:val="xl130"/>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31">
    <w:name w:val="xl131"/>
    <w:basedOn w:val="a0"/>
    <w:rsid w:val="00A76E99"/>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32">
    <w:name w:val="xl132"/>
    <w:basedOn w:val="a0"/>
    <w:rsid w:val="00A76E99"/>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33">
    <w:name w:val="xl133"/>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rPr>
  </w:style>
  <w:style w:type="paragraph" w:customStyle="1" w:styleId="xl134">
    <w:name w:val="xl134"/>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135">
    <w:name w:val="xl135"/>
    <w:basedOn w:val="a0"/>
    <w:rsid w:val="00A76E99"/>
    <w:pPr>
      <w:pBdr>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36">
    <w:name w:val="xl136"/>
    <w:basedOn w:val="a0"/>
    <w:rsid w:val="00A76E99"/>
    <w:pPr>
      <w:pBdr>
        <w:top w:val="single" w:sz="4" w:space="0" w:color="auto"/>
        <w:bottom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137">
    <w:name w:val="xl137"/>
    <w:basedOn w:val="a0"/>
    <w:rsid w:val="00A76E99"/>
    <w:pPr>
      <w:pBdr>
        <w:top w:val="single" w:sz="4" w:space="0" w:color="auto"/>
        <w:bottom w:val="single" w:sz="4" w:space="0" w:color="auto"/>
        <w:right w:val="single" w:sz="4" w:space="0" w:color="auto"/>
      </w:pBdr>
      <w:shd w:val="clear" w:color="auto" w:fill="FFFF00"/>
      <w:spacing w:before="100" w:beforeAutospacing="1" w:after="100" w:afterAutospacing="1"/>
      <w:jc w:val="right"/>
    </w:pPr>
    <w:rPr>
      <w:rFonts w:ascii="Times New Roman CYR" w:hAnsi="Times New Roman CYR" w:cs="Times New Roman CYR"/>
      <w:b/>
      <w:bCs/>
    </w:rPr>
  </w:style>
  <w:style w:type="paragraph" w:customStyle="1" w:styleId="xl138">
    <w:name w:val="xl138"/>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139">
    <w:name w:val="xl139"/>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140">
    <w:name w:val="xl140"/>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sz w:val="22"/>
      <w:szCs w:val="22"/>
    </w:rPr>
  </w:style>
  <w:style w:type="paragraph" w:customStyle="1" w:styleId="xl141">
    <w:name w:val="xl141"/>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rPr>
  </w:style>
  <w:style w:type="paragraph" w:customStyle="1" w:styleId="xl142">
    <w:name w:val="xl142"/>
    <w:basedOn w:val="a0"/>
    <w:rsid w:val="00A76E99"/>
    <w:pPr>
      <w:pBdr>
        <w:top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143">
    <w:name w:val="xl143"/>
    <w:basedOn w:val="a0"/>
    <w:rsid w:val="00A76E99"/>
    <w:pPr>
      <w:pBdr>
        <w:top w:val="single" w:sz="4" w:space="0" w:color="auto"/>
      </w:pBdr>
      <w:spacing w:before="100" w:beforeAutospacing="1" w:after="100" w:afterAutospacing="1"/>
    </w:pPr>
  </w:style>
  <w:style w:type="paragraph" w:customStyle="1" w:styleId="xl144">
    <w:name w:val="xl144"/>
    <w:basedOn w:val="a0"/>
    <w:rsid w:val="00A76E99"/>
    <w:pPr>
      <w:pBdr>
        <w:bottom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145">
    <w:name w:val="xl145"/>
    <w:basedOn w:val="a0"/>
    <w:rsid w:val="00A76E99"/>
    <w:pPr>
      <w:pBdr>
        <w:bottom w:val="single" w:sz="4" w:space="0" w:color="auto"/>
      </w:pBdr>
      <w:spacing w:before="100" w:beforeAutospacing="1" w:after="100" w:afterAutospacing="1"/>
    </w:pPr>
  </w:style>
  <w:style w:type="paragraph" w:customStyle="1" w:styleId="xl146">
    <w:name w:val="xl146"/>
    <w:basedOn w:val="a0"/>
    <w:rsid w:val="00A76E99"/>
    <w:pPr>
      <w:pBdr>
        <w:left w:val="single" w:sz="4" w:space="0" w:color="auto"/>
        <w:bottom w:val="single" w:sz="4" w:space="0" w:color="auto"/>
      </w:pBdr>
      <w:spacing w:before="100" w:beforeAutospacing="1" w:after="100" w:afterAutospacing="1"/>
    </w:pPr>
  </w:style>
  <w:style w:type="paragraph" w:customStyle="1" w:styleId="xl147">
    <w:name w:val="xl147"/>
    <w:basedOn w:val="a0"/>
    <w:rsid w:val="00A76E99"/>
    <w:pPr>
      <w:pBdr>
        <w:left w:val="single" w:sz="4" w:space="0" w:color="auto"/>
        <w:bottom w:val="single" w:sz="4" w:space="0" w:color="auto"/>
        <w:right w:val="single" w:sz="4" w:space="0" w:color="auto"/>
      </w:pBdr>
      <w:spacing w:before="100" w:beforeAutospacing="1" w:after="100" w:afterAutospacing="1"/>
    </w:pPr>
  </w:style>
  <w:style w:type="paragraph" w:customStyle="1" w:styleId="xl148">
    <w:name w:val="xl148"/>
    <w:basedOn w:val="a0"/>
    <w:rsid w:val="00A76E99"/>
    <w:pPr>
      <w:pBdr>
        <w:left w:val="single" w:sz="4" w:space="0" w:color="auto"/>
        <w:bottom w:val="single" w:sz="4" w:space="0" w:color="auto"/>
      </w:pBdr>
      <w:shd w:val="clear" w:color="auto" w:fill="00FF00"/>
      <w:spacing w:before="100" w:beforeAutospacing="1" w:after="100" w:afterAutospacing="1"/>
      <w:jc w:val="center"/>
    </w:pPr>
    <w:rPr>
      <w:b/>
      <w:bCs/>
    </w:rPr>
  </w:style>
  <w:style w:type="paragraph" w:customStyle="1" w:styleId="xl149">
    <w:name w:val="xl149"/>
    <w:basedOn w:val="a0"/>
    <w:rsid w:val="00A76E99"/>
    <w:pPr>
      <w:pBdr>
        <w:bottom w:val="single" w:sz="4" w:space="0" w:color="auto"/>
      </w:pBdr>
      <w:shd w:val="clear" w:color="auto" w:fill="00FF00"/>
      <w:spacing w:before="100" w:beforeAutospacing="1" w:after="100" w:afterAutospacing="1"/>
      <w:jc w:val="center"/>
    </w:pPr>
    <w:rPr>
      <w:b/>
      <w:bCs/>
    </w:rPr>
  </w:style>
  <w:style w:type="paragraph" w:customStyle="1" w:styleId="xl150">
    <w:name w:val="xl150"/>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51">
    <w:name w:val="xl151"/>
    <w:basedOn w:val="a0"/>
    <w:rsid w:val="00A76E99"/>
    <w:pPr>
      <w:pBdr>
        <w:top w:val="single" w:sz="4" w:space="0" w:color="auto"/>
        <w:right w:val="single" w:sz="4" w:space="0" w:color="auto"/>
      </w:pBdr>
      <w:shd w:val="clear" w:color="auto" w:fill="FFFFFF"/>
      <w:spacing w:before="100" w:beforeAutospacing="1" w:after="100" w:afterAutospacing="1"/>
      <w:jc w:val="center"/>
    </w:pPr>
  </w:style>
  <w:style w:type="paragraph" w:customStyle="1" w:styleId="xl152">
    <w:name w:val="xl152"/>
    <w:basedOn w:val="a0"/>
    <w:rsid w:val="00A76E99"/>
    <w:pPr>
      <w:pBdr>
        <w:top w:val="single" w:sz="4" w:space="0" w:color="auto"/>
        <w:right w:val="single" w:sz="4" w:space="0" w:color="auto"/>
      </w:pBdr>
      <w:shd w:val="clear" w:color="auto" w:fill="FFFFFF"/>
      <w:spacing w:before="100" w:beforeAutospacing="1" w:after="100" w:afterAutospacing="1"/>
    </w:pPr>
  </w:style>
  <w:style w:type="paragraph" w:customStyle="1" w:styleId="xl153">
    <w:name w:val="xl153"/>
    <w:basedOn w:val="a0"/>
    <w:rsid w:val="00A76E99"/>
    <w:pPr>
      <w:pBdr>
        <w:top w:val="single" w:sz="4" w:space="0" w:color="auto"/>
        <w:right w:val="single" w:sz="4" w:space="0" w:color="auto"/>
      </w:pBdr>
      <w:shd w:val="clear" w:color="auto" w:fill="FFFFFF"/>
      <w:spacing w:before="100" w:beforeAutospacing="1" w:after="100" w:afterAutospacing="1"/>
      <w:jc w:val="center"/>
    </w:pPr>
  </w:style>
  <w:style w:type="paragraph" w:customStyle="1" w:styleId="xl154">
    <w:name w:val="xl154"/>
    <w:basedOn w:val="a0"/>
    <w:rsid w:val="00A76E99"/>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hAnsi="Arial" w:cs="Arial"/>
    </w:rPr>
  </w:style>
  <w:style w:type="paragraph" w:customStyle="1" w:styleId="xl155">
    <w:name w:val="xl155"/>
    <w:basedOn w:val="a0"/>
    <w:rsid w:val="00A76E99"/>
    <w:pPr>
      <w:pBdr>
        <w:top w:val="single" w:sz="4" w:space="0" w:color="auto"/>
        <w:left w:val="single" w:sz="4" w:space="0" w:color="auto"/>
        <w:right w:val="single" w:sz="4" w:space="0" w:color="auto"/>
      </w:pBdr>
      <w:spacing w:before="100" w:beforeAutospacing="1" w:after="100" w:afterAutospacing="1"/>
    </w:pPr>
  </w:style>
  <w:style w:type="paragraph" w:customStyle="1" w:styleId="xl156">
    <w:name w:val="xl156"/>
    <w:basedOn w:val="a0"/>
    <w:rsid w:val="00A76E99"/>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57">
    <w:name w:val="xl157"/>
    <w:basedOn w:val="a0"/>
    <w:rsid w:val="00A76E99"/>
    <w:pPr>
      <w:pBdr>
        <w:right w:val="single" w:sz="4" w:space="0" w:color="auto"/>
      </w:pBdr>
      <w:shd w:val="clear" w:color="auto" w:fill="FFFFFF"/>
      <w:spacing w:before="100" w:beforeAutospacing="1" w:after="100" w:afterAutospacing="1"/>
    </w:pPr>
    <w:rPr>
      <w:i/>
      <w:iCs/>
    </w:rPr>
  </w:style>
  <w:style w:type="paragraph" w:customStyle="1" w:styleId="xl158">
    <w:name w:val="xl158"/>
    <w:basedOn w:val="a0"/>
    <w:rsid w:val="00A76E99"/>
    <w:pPr>
      <w:pBdr>
        <w:right w:val="single" w:sz="4" w:space="0" w:color="auto"/>
      </w:pBdr>
      <w:shd w:val="clear" w:color="auto" w:fill="FFFFFF"/>
      <w:spacing w:before="100" w:beforeAutospacing="1" w:after="100" w:afterAutospacing="1"/>
      <w:jc w:val="center"/>
    </w:pPr>
    <w:rPr>
      <w:i/>
      <w:iCs/>
    </w:rPr>
  </w:style>
  <w:style w:type="paragraph" w:customStyle="1" w:styleId="xl159">
    <w:name w:val="xl159"/>
    <w:basedOn w:val="a0"/>
    <w:rsid w:val="00A76E99"/>
    <w:pPr>
      <w:pBdr>
        <w:right w:val="single" w:sz="4" w:space="0" w:color="auto"/>
      </w:pBdr>
      <w:shd w:val="clear" w:color="auto" w:fill="FFFFFF"/>
      <w:spacing w:before="100" w:beforeAutospacing="1" w:after="100" w:afterAutospacing="1"/>
      <w:jc w:val="center"/>
    </w:pPr>
  </w:style>
  <w:style w:type="paragraph" w:customStyle="1" w:styleId="xl160">
    <w:name w:val="xl160"/>
    <w:basedOn w:val="a0"/>
    <w:rsid w:val="00A76E99"/>
    <w:pPr>
      <w:pBdr>
        <w:left w:val="single" w:sz="4" w:space="0" w:color="auto"/>
        <w:right w:val="single" w:sz="4" w:space="0" w:color="auto"/>
      </w:pBdr>
      <w:shd w:val="clear" w:color="auto" w:fill="FFFF00"/>
      <w:spacing w:before="100" w:beforeAutospacing="1" w:after="100" w:afterAutospacing="1"/>
      <w:jc w:val="center"/>
    </w:pPr>
    <w:rPr>
      <w:rFonts w:ascii="Arial" w:hAnsi="Arial" w:cs="Arial"/>
    </w:rPr>
  </w:style>
  <w:style w:type="paragraph" w:customStyle="1" w:styleId="xl161">
    <w:name w:val="xl161"/>
    <w:basedOn w:val="a0"/>
    <w:rsid w:val="00A76E99"/>
    <w:pPr>
      <w:pBdr>
        <w:right w:val="single" w:sz="4" w:space="0" w:color="auto"/>
      </w:pBdr>
      <w:shd w:val="clear" w:color="auto" w:fill="FFFFFF"/>
      <w:spacing w:before="100" w:beforeAutospacing="1" w:after="100" w:afterAutospacing="1"/>
      <w:jc w:val="center"/>
    </w:pPr>
  </w:style>
  <w:style w:type="paragraph" w:customStyle="1" w:styleId="xl162">
    <w:name w:val="xl162"/>
    <w:basedOn w:val="a0"/>
    <w:rsid w:val="00A76E99"/>
    <w:pPr>
      <w:pBdr>
        <w:left w:val="single" w:sz="4" w:space="0" w:color="auto"/>
        <w:right w:val="single" w:sz="4" w:space="0" w:color="auto"/>
      </w:pBdr>
      <w:spacing w:before="100" w:beforeAutospacing="1" w:after="100" w:afterAutospacing="1"/>
    </w:pPr>
  </w:style>
  <w:style w:type="paragraph" w:customStyle="1" w:styleId="xl163">
    <w:name w:val="xl163"/>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jc w:val="center"/>
    </w:pPr>
    <w:rPr>
      <w:i/>
      <w:iCs/>
    </w:rPr>
  </w:style>
  <w:style w:type="paragraph" w:customStyle="1" w:styleId="xl164">
    <w:name w:val="xl164"/>
    <w:basedOn w:val="a0"/>
    <w:rsid w:val="00A76E99"/>
    <w:pPr>
      <w:pBdr>
        <w:bottom w:val="single" w:sz="4" w:space="0" w:color="auto"/>
        <w:right w:val="single" w:sz="4" w:space="0" w:color="auto"/>
      </w:pBdr>
      <w:shd w:val="clear" w:color="auto" w:fill="FFFFFF"/>
      <w:spacing w:before="100" w:beforeAutospacing="1" w:after="100" w:afterAutospacing="1"/>
      <w:jc w:val="center"/>
    </w:pPr>
    <w:rPr>
      <w:i/>
      <w:iCs/>
    </w:rPr>
  </w:style>
  <w:style w:type="paragraph" w:customStyle="1" w:styleId="xl165">
    <w:name w:val="xl165"/>
    <w:basedOn w:val="a0"/>
    <w:rsid w:val="00A76E99"/>
    <w:pPr>
      <w:pBdr>
        <w:bottom w:val="single" w:sz="4" w:space="0" w:color="auto"/>
        <w:right w:val="single" w:sz="4" w:space="0" w:color="auto"/>
      </w:pBdr>
      <w:shd w:val="clear" w:color="auto" w:fill="FFFFFF"/>
      <w:spacing w:before="100" w:beforeAutospacing="1" w:after="100" w:afterAutospacing="1"/>
      <w:jc w:val="center"/>
    </w:pPr>
  </w:style>
  <w:style w:type="paragraph" w:customStyle="1" w:styleId="xl166">
    <w:name w:val="xl166"/>
    <w:basedOn w:val="a0"/>
    <w:rsid w:val="00A76E99"/>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rPr>
  </w:style>
  <w:style w:type="paragraph" w:customStyle="1" w:styleId="xl167">
    <w:name w:val="xl167"/>
    <w:basedOn w:val="a0"/>
    <w:rsid w:val="00A76E99"/>
    <w:pPr>
      <w:pBdr>
        <w:bottom w:val="single" w:sz="4" w:space="0" w:color="auto"/>
        <w:right w:val="single" w:sz="4" w:space="0" w:color="auto"/>
      </w:pBdr>
      <w:shd w:val="clear" w:color="auto" w:fill="FFFFFF"/>
      <w:spacing w:before="100" w:beforeAutospacing="1" w:after="100" w:afterAutospacing="1"/>
      <w:jc w:val="center"/>
    </w:pPr>
  </w:style>
  <w:style w:type="paragraph" w:customStyle="1" w:styleId="xl168">
    <w:name w:val="xl168"/>
    <w:basedOn w:val="a0"/>
    <w:rsid w:val="00A76E99"/>
    <w:pPr>
      <w:pBdr>
        <w:bottom w:val="single" w:sz="4" w:space="0" w:color="auto"/>
        <w:right w:val="single" w:sz="4" w:space="0" w:color="auto"/>
      </w:pBdr>
      <w:shd w:val="clear" w:color="auto" w:fill="FFFFFF"/>
      <w:spacing w:before="100" w:beforeAutospacing="1" w:after="100" w:afterAutospacing="1"/>
    </w:pPr>
    <w:rPr>
      <w:b/>
      <w:bCs/>
    </w:rPr>
  </w:style>
  <w:style w:type="paragraph" w:customStyle="1" w:styleId="xl169">
    <w:name w:val="xl169"/>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70">
    <w:name w:val="xl170"/>
    <w:basedOn w:val="a0"/>
    <w:rsid w:val="00A76E99"/>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71">
    <w:name w:val="xl171"/>
    <w:basedOn w:val="a0"/>
    <w:rsid w:val="00A76E99"/>
    <w:pPr>
      <w:pBdr>
        <w:top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72">
    <w:name w:val="xl172"/>
    <w:basedOn w:val="a0"/>
    <w:rsid w:val="00A76E99"/>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73">
    <w:name w:val="xl173"/>
    <w:basedOn w:val="a0"/>
    <w:rsid w:val="00A76E99"/>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74">
    <w:name w:val="xl174"/>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5">
    <w:name w:val="xl175"/>
    <w:basedOn w:val="a0"/>
    <w:rsid w:val="00A76E99"/>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76">
    <w:name w:val="xl176"/>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77">
    <w:name w:val="xl177"/>
    <w:basedOn w:val="a0"/>
    <w:rsid w:val="00A76E99"/>
    <w:pPr>
      <w:pBdr>
        <w:top w:val="single" w:sz="4" w:space="0" w:color="auto"/>
      </w:pBdr>
      <w:shd w:val="clear" w:color="auto" w:fill="FFFFFF"/>
      <w:spacing w:before="100" w:beforeAutospacing="1" w:after="100" w:afterAutospacing="1"/>
    </w:pPr>
  </w:style>
  <w:style w:type="paragraph" w:customStyle="1" w:styleId="xl178">
    <w:name w:val="xl178"/>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79">
    <w:name w:val="xl179"/>
    <w:basedOn w:val="a0"/>
    <w:rsid w:val="00A76E99"/>
    <w:pPr>
      <w:pBdr>
        <w:left w:val="single" w:sz="4" w:space="0" w:color="auto"/>
        <w:right w:val="single" w:sz="4" w:space="0" w:color="auto"/>
      </w:pBdr>
      <w:shd w:val="clear" w:color="auto" w:fill="FFFFFF"/>
      <w:spacing w:before="100" w:beforeAutospacing="1" w:after="100" w:afterAutospacing="1"/>
      <w:jc w:val="center"/>
    </w:pPr>
    <w:rPr>
      <w:i/>
      <w:iCs/>
    </w:rPr>
  </w:style>
  <w:style w:type="paragraph" w:customStyle="1" w:styleId="xl180">
    <w:name w:val="xl180"/>
    <w:basedOn w:val="a0"/>
    <w:rsid w:val="00A76E99"/>
    <w:pPr>
      <w:shd w:val="clear" w:color="auto" w:fill="FFFFFF"/>
      <w:spacing w:before="100" w:beforeAutospacing="1" w:after="100" w:afterAutospacing="1"/>
    </w:pPr>
    <w:rPr>
      <w:i/>
      <w:iCs/>
    </w:rPr>
  </w:style>
  <w:style w:type="paragraph" w:customStyle="1" w:styleId="xl181">
    <w:name w:val="xl181"/>
    <w:basedOn w:val="a0"/>
    <w:rsid w:val="00A76E99"/>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82">
    <w:name w:val="xl182"/>
    <w:basedOn w:val="a0"/>
    <w:rsid w:val="00A76E99"/>
    <w:pPr>
      <w:shd w:val="clear" w:color="auto" w:fill="FFFFFF"/>
      <w:spacing w:before="100" w:beforeAutospacing="1" w:after="100" w:afterAutospacing="1"/>
    </w:pPr>
  </w:style>
  <w:style w:type="paragraph" w:customStyle="1" w:styleId="xl183">
    <w:name w:val="xl183"/>
    <w:basedOn w:val="a0"/>
    <w:rsid w:val="00A76E99"/>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84">
    <w:name w:val="xl184"/>
    <w:basedOn w:val="a0"/>
    <w:rsid w:val="00A76E99"/>
    <w:pPr>
      <w:pBdr>
        <w:bottom w:val="single" w:sz="4" w:space="0" w:color="auto"/>
      </w:pBdr>
      <w:shd w:val="clear" w:color="auto" w:fill="FFFFFF"/>
      <w:spacing w:before="100" w:beforeAutospacing="1" w:after="100" w:afterAutospacing="1"/>
    </w:pPr>
    <w:rPr>
      <w:i/>
      <w:iCs/>
    </w:rPr>
  </w:style>
  <w:style w:type="paragraph" w:customStyle="1" w:styleId="xl185">
    <w:name w:val="xl185"/>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6">
    <w:name w:val="xl186"/>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7">
    <w:name w:val="xl187"/>
    <w:basedOn w:val="a0"/>
    <w:rsid w:val="00A76E99"/>
    <w:pPr>
      <w:pBdr>
        <w:bottom w:val="single" w:sz="4" w:space="0" w:color="auto"/>
        <w:right w:val="single" w:sz="4" w:space="0" w:color="auto"/>
      </w:pBdr>
      <w:shd w:val="clear" w:color="auto" w:fill="FFFFFF"/>
      <w:spacing w:before="100" w:beforeAutospacing="1" w:after="100" w:afterAutospacing="1"/>
    </w:pPr>
    <w:rPr>
      <w:i/>
      <w:iCs/>
    </w:rPr>
  </w:style>
  <w:style w:type="paragraph" w:customStyle="1" w:styleId="xl188">
    <w:name w:val="xl188"/>
    <w:basedOn w:val="a0"/>
    <w:rsid w:val="00A76E99"/>
    <w:pPr>
      <w:pBdr>
        <w:bottom w:val="single" w:sz="4" w:space="0" w:color="auto"/>
        <w:right w:val="single" w:sz="4" w:space="0" w:color="auto"/>
      </w:pBdr>
      <w:shd w:val="clear" w:color="auto" w:fill="FFFFFF"/>
      <w:spacing w:before="100" w:beforeAutospacing="1" w:after="100" w:afterAutospacing="1"/>
      <w:jc w:val="center"/>
    </w:pPr>
  </w:style>
  <w:style w:type="paragraph" w:customStyle="1" w:styleId="xl189">
    <w:name w:val="xl189"/>
    <w:basedOn w:val="a0"/>
    <w:rsid w:val="00A76E99"/>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0">
    <w:name w:val="xl190"/>
    <w:basedOn w:val="a0"/>
    <w:rsid w:val="00A76E99"/>
    <w:pPr>
      <w:pBdr>
        <w:right w:val="single" w:sz="4" w:space="0" w:color="auto"/>
      </w:pBdr>
      <w:shd w:val="clear" w:color="auto" w:fill="FFFFFF"/>
      <w:spacing w:before="100" w:beforeAutospacing="1" w:after="100" w:afterAutospacing="1"/>
    </w:pPr>
  </w:style>
  <w:style w:type="paragraph" w:customStyle="1" w:styleId="xl191">
    <w:name w:val="xl191"/>
    <w:basedOn w:val="a0"/>
    <w:rsid w:val="00A76E99"/>
    <w:pPr>
      <w:pBdr>
        <w:right w:val="single" w:sz="4" w:space="0" w:color="auto"/>
      </w:pBdr>
      <w:shd w:val="clear" w:color="auto" w:fill="FFFFFF"/>
      <w:spacing w:before="100" w:beforeAutospacing="1" w:after="100" w:afterAutospacing="1"/>
      <w:jc w:val="center"/>
    </w:pPr>
  </w:style>
  <w:style w:type="paragraph" w:customStyle="1" w:styleId="xl192">
    <w:name w:val="xl192"/>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rPr>
  </w:style>
  <w:style w:type="paragraph" w:customStyle="1" w:styleId="xl193">
    <w:name w:val="xl193"/>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94">
    <w:name w:val="xl194"/>
    <w:basedOn w:val="a0"/>
    <w:rsid w:val="00A76E99"/>
    <w:pPr>
      <w:pBdr>
        <w:top w:val="single" w:sz="4" w:space="0" w:color="auto"/>
        <w:bottom w:val="single" w:sz="4" w:space="0" w:color="auto"/>
        <w:right w:val="single" w:sz="4" w:space="0" w:color="auto"/>
      </w:pBdr>
      <w:shd w:val="clear" w:color="auto" w:fill="FFFFFF"/>
      <w:spacing w:before="100" w:beforeAutospacing="1" w:after="100" w:afterAutospacing="1"/>
      <w:jc w:val="center"/>
    </w:pPr>
    <w:rPr>
      <w:i/>
      <w:iCs/>
    </w:rPr>
  </w:style>
  <w:style w:type="paragraph" w:customStyle="1" w:styleId="xl195">
    <w:name w:val="xl195"/>
    <w:basedOn w:val="a0"/>
    <w:rsid w:val="00A76E99"/>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196">
    <w:name w:val="xl196"/>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97">
    <w:name w:val="xl197"/>
    <w:basedOn w:val="a0"/>
    <w:rsid w:val="00A76E99"/>
    <w:pPr>
      <w:pBdr>
        <w:top w:val="single" w:sz="4" w:space="0" w:color="auto"/>
      </w:pBdr>
      <w:shd w:val="clear" w:color="auto" w:fill="FFFFFF"/>
      <w:spacing w:before="100" w:beforeAutospacing="1" w:after="100" w:afterAutospacing="1"/>
      <w:jc w:val="center"/>
    </w:pPr>
  </w:style>
  <w:style w:type="paragraph" w:customStyle="1" w:styleId="xl198">
    <w:name w:val="xl198"/>
    <w:basedOn w:val="a0"/>
    <w:rsid w:val="00A76E99"/>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hAnsi="Arial" w:cs="Arial"/>
      <w:b/>
      <w:bCs/>
      <w:sz w:val="22"/>
      <w:szCs w:val="22"/>
    </w:rPr>
  </w:style>
  <w:style w:type="paragraph" w:customStyle="1" w:styleId="xl199">
    <w:name w:val="xl199"/>
    <w:basedOn w:val="a0"/>
    <w:rsid w:val="00A76E99"/>
    <w:pPr>
      <w:pBdr>
        <w:bottom w:val="single" w:sz="4" w:space="0" w:color="auto"/>
      </w:pBdr>
      <w:shd w:val="clear" w:color="auto" w:fill="FFFFFF"/>
      <w:spacing w:before="100" w:beforeAutospacing="1" w:after="100" w:afterAutospacing="1"/>
      <w:jc w:val="center"/>
    </w:pPr>
  </w:style>
  <w:style w:type="paragraph" w:customStyle="1" w:styleId="xl200">
    <w:name w:val="xl200"/>
    <w:basedOn w:val="a0"/>
    <w:rsid w:val="00A76E99"/>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22"/>
      <w:szCs w:val="22"/>
    </w:rPr>
  </w:style>
  <w:style w:type="paragraph" w:customStyle="1" w:styleId="xl201">
    <w:name w:val="xl201"/>
    <w:basedOn w:val="a0"/>
    <w:rsid w:val="00A76E99"/>
    <w:pPr>
      <w:pBdr>
        <w:left w:val="single" w:sz="4" w:space="0" w:color="auto"/>
        <w:bottom w:val="single" w:sz="4" w:space="0" w:color="auto"/>
      </w:pBdr>
      <w:shd w:val="clear" w:color="auto" w:fill="FFFFFF"/>
      <w:spacing w:before="100" w:beforeAutospacing="1" w:after="100" w:afterAutospacing="1"/>
      <w:jc w:val="center"/>
    </w:pPr>
    <w:rPr>
      <w:i/>
      <w:iCs/>
    </w:rPr>
  </w:style>
  <w:style w:type="paragraph" w:customStyle="1" w:styleId="xl202">
    <w:name w:val="xl202"/>
    <w:basedOn w:val="a0"/>
    <w:rsid w:val="00A76E99"/>
    <w:pPr>
      <w:pBdr>
        <w:top w:val="single" w:sz="4" w:space="0" w:color="auto"/>
        <w:left w:val="single" w:sz="4" w:space="0" w:color="auto"/>
        <w:bottom w:val="single" w:sz="4" w:space="0" w:color="auto"/>
      </w:pBdr>
      <w:shd w:val="clear" w:color="auto" w:fill="FFFF00"/>
      <w:spacing w:before="100" w:beforeAutospacing="1" w:after="100" w:afterAutospacing="1"/>
    </w:pPr>
    <w:rPr>
      <w:b/>
      <w:bCs/>
    </w:rPr>
  </w:style>
  <w:style w:type="paragraph" w:customStyle="1" w:styleId="xl203">
    <w:name w:val="xl203"/>
    <w:basedOn w:val="a0"/>
    <w:rsid w:val="00A76E99"/>
    <w:pPr>
      <w:pBdr>
        <w:top w:val="single" w:sz="4" w:space="0" w:color="auto"/>
        <w:bottom w:val="single" w:sz="4" w:space="0" w:color="auto"/>
      </w:pBdr>
      <w:shd w:val="clear" w:color="auto" w:fill="FFFF00"/>
      <w:spacing w:before="100" w:beforeAutospacing="1" w:after="100" w:afterAutospacing="1"/>
    </w:pPr>
    <w:rPr>
      <w:b/>
      <w:bCs/>
    </w:rPr>
  </w:style>
  <w:style w:type="paragraph" w:customStyle="1" w:styleId="xl204">
    <w:name w:val="xl204"/>
    <w:basedOn w:val="a0"/>
    <w:rsid w:val="00A76E99"/>
    <w:pPr>
      <w:pBdr>
        <w:top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205">
    <w:name w:val="xl205"/>
    <w:basedOn w:val="a0"/>
    <w:rsid w:val="00A76E99"/>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206">
    <w:name w:val="xl206"/>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207">
    <w:name w:val="xl207"/>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208">
    <w:name w:val="xl208"/>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09">
    <w:name w:val="xl209"/>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10">
    <w:name w:val="xl210"/>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1">
    <w:name w:val="xl211"/>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12">
    <w:name w:val="xl212"/>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i/>
      <w:iCs/>
    </w:rPr>
  </w:style>
  <w:style w:type="paragraph" w:customStyle="1" w:styleId="xl213">
    <w:name w:val="xl213"/>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214">
    <w:name w:val="xl214"/>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15">
    <w:name w:val="xl215"/>
    <w:basedOn w:val="a0"/>
    <w:rsid w:val="00A76E99"/>
    <w:pPr>
      <w:spacing w:before="100" w:beforeAutospacing="1" w:after="100" w:afterAutospacing="1"/>
    </w:pPr>
  </w:style>
  <w:style w:type="paragraph" w:customStyle="1" w:styleId="xl216">
    <w:name w:val="xl216"/>
    <w:basedOn w:val="a0"/>
    <w:rsid w:val="00A76E99"/>
    <w:pPr>
      <w:pBdr>
        <w:top w:val="single" w:sz="4" w:space="0" w:color="auto"/>
      </w:pBdr>
      <w:shd w:val="clear" w:color="auto" w:fill="FFFFFF"/>
      <w:spacing w:before="100" w:beforeAutospacing="1" w:after="100" w:afterAutospacing="1"/>
      <w:jc w:val="center"/>
    </w:pPr>
    <w:rPr>
      <w:rFonts w:ascii="Times New Roman CYR" w:hAnsi="Times New Roman CYR" w:cs="Times New Roman CYR"/>
      <w:b/>
      <w:bCs/>
    </w:rPr>
  </w:style>
  <w:style w:type="paragraph" w:customStyle="1" w:styleId="xl217">
    <w:name w:val="xl217"/>
    <w:basedOn w:val="a0"/>
    <w:rsid w:val="00A76E99"/>
    <w:pPr>
      <w:pBdr>
        <w:top w:val="single" w:sz="4" w:space="0" w:color="auto"/>
        <w:left w:val="single" w:sz="4" w:space="0" w:color="auto"/>
        <w:bottom w:val="single" w:sz="4" w:space="0" w:color="auto"/>
      </w:pBdr>
      <w:shd w:val="clear" w:color="auto" w:fill="00FF00"/>
      <w:spacing w:before="100" w:beforeAutospacing="1" w:after="100" w:afterAutospacing="1"/>
      <w:jc w:val="center"/>
    </w:pPr>
    <w:rPr>
      <w:rFonts w:ascii="Times New Roman CYR" w:hAnsi="Times New Roman CYR" w:cs="Times New Roman CYR"/>
      <w:b/>
      <w:bCs/>
    </w:rPr>
  </w:style>
  <w:style w:type="paragraph" w:customStyle="1" w:styleId="xl218">
    <w:name w:val="xl218"/>
    <w:basedOn w:val="a0"/>
    <w:rsid w:val="00A76E99"/>
    <w:pPr>
      <w:pBdr>
        <w:top w:val="single" w:sz="4" w:space="0" w:color="auto"/>
        <w:bottom w:val="single" w:sz="4" w:space="0" w:color="auto"/>
      </w:pBdr>
      <w:shd w:val="clear" w:color="auto" w:fill="00FF00"/>
      <w:spacing w:before="100" w:beforeAutospacing="1" w:after="100" w:afterAutospacing="1"/>
    </w:pPr>
  </w:style>
  <w:style w:type="paragraph" w:customStyle="1" w:styleId="xl219">
    <w:name w:val="xl219"/>
    <w:basedOn w:val="a0"/>
    <w:rsid w:val="00A76E99"/>
    <w:pPr>
      <w:shd w:val="clear" w:color="auto" w:fill="FFFFFF"/>
      <w:spacing w:before="100" w:beforeAutospacing="1" w:after="100" w:afterAutospacing="1"/>
    </w:pPr>
    <w:rPr>
      <w:rFonts w:ascii="Times New Roman CYR" w:hAnsi="Times New Roman CYR" w:cs="Times New Roman CYR"/>
    </w:rPr>
  </w:style>
  <w:style w:type="paragraph" w:customStyle="1" w:styleId="xl220">
    <w:name w:val="xl220"/>
    <w:basedOn w:val="a0"/>
    <w:rsid w:val="00A76E99"/>
    <w:pPr>
      <w:pBdr>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21">
    <w:name w:val="xl221"/>
    <w:basedOn w:val="a0"/>
    <w:rsid w:val="00A76E99"/>
    <w:pPr>
      <w:shd w:val="clear" w:color="auto" w:fill="FFFFFF"/>
      <w:spacing w:before="100" w:beforeAutospacing="1" w:after="100" w:afterAutospacing="1"/>
    </w:pPr>
    <w:rPr>
      <w:rFonts w:ascii="Times New Roman CYR" w:hAnsi="Times New Roman CYR" w:cs="Times New Roman CYR"/>
      <w:i/>
      <w:iCs/>
    </w:rPr>
  </w:style>
  <w:style w:type="paragraph" w:customStyle="1" w:styleId="xl222">
    <w:name w:val="xl222"/>
    <w:basedOn w:val="a0"/>
    <w:rsid w:val="00A76E99"/>
    <w:pPr>
      <w:pBdr>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i/>
      <w:iCs/>
    </w:rPr>
  </w:style>
  <w:style w:type="paragraph" w:customStyle="1" w:styleId="xl223">
    <w:name w:val="xl223"/>
    <w:basedOn w:val="a0"/>
    <w:rsid w:val="00A76E99"/>
    <w:pPr>
      <w:pBdr>
        <w:left w:val="single" w:sz="4" w:space="0" w:color="auto"/>
        <w:right w:val="single" w:sz="4" w:space="0" w:color="auto"/>
      </w:pBdr>
      <w:shd w:val="clear" w:color="auto" w:fill="FFFF00"/>
      <w:spacing w:before="100" w:beforeAutospacing="1" w:after="100" w:afterAutospacing="1"/>
      <w:jc w:val="center"/>
    </w:pPr>
    <w:rPr>
      <w:rFonts w:ascii="Arial" w:hAnsi="Arial" w:cs="Arial"/>
    </w:rPr>
  </w:style>
  <w:style w:type="paragraph" w:customStyle="1" w:styleId="xl224">
    <w:name w:val="xl224"/>
    <w:basedOn w:val="a0"/>
    <w:rsid w:val="00A76E99"/>
    <w:pPr>
      <w:pBdr>
        <w:left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225">
    <w:name w:val="xl225"/>
    <w:basedOn w:val="a0"/>
    <w:rsid w:val="00A76E99"/>
    <w:pPr>
      <w:pBdr>
        <w:bottom w:val="single" w:sz="4" w:space="0" w:color="auto"/>
      </w:pBdr>
      <w:shd w:val="clear" w:color="auto" w:fill="FFFFFF"/>
      <w:spacing w:before="100" w:beforeAutospacing="1" w:after="100" w:afterAutospacing="1"/>
    </w:pPr>
    <w:rPr>
      <w:rFonts w:ascii="Times New Roman CYR" w:hAnsi="Times New Roman CYR" w:cs="Times New Roman CYR"/>
    </w:rPr>
  </w:style>
  <w:style w:type="paragraph" w:customStyle="1" w:styleId="xl226">
    <w:name w:val="xl226"/>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27">
    <w:name w:val="xl227"/>
    <w:basedOn w:val="a0"/>
    <w:rsid w:val="00A76E99"/>
    <w:pPr>
      <w:pBdr>
        <w:bottom w:val="single" w:sz="4" w:space="0" w:color="auto"/>
      </w:pBdr>
      <w:shd w:val="clear" w:color="auto" w:fill="FFFFFF"/>
      <w:spacing w:before="100" w:beforeAutospacing="1" w:after="100" w:afterAutospacing="1"/>
    </w:pPr>
    <w:rPr>
      <w:rFonts w:ascii="Times New Roman CYR" w:hAnsi="Times New Roman CYR" w:cs="Times New Roman CYR"/>
      <w:b/>
      <w:bCs/>
    </w:rPr>
  </w:style>
  <w:style w:type="paragraph" w:customStyle="1" w:styleId="xl228">
    <w:name w:val="xl228"/>
    <w:basedOn w:val="a0"/>
    <w:rsid w:val="00A76E99"/>
    <w:pPr>
      <w:pBdr>
        <w:top w:val="single" w:sz="4" w:space="0" w:color="auto"/>
        <w:bottom w:val="single" w:sz="4" w:space="0" w:color="auto"/>
      </w:pBdr>
      <w:shd w:val="clear" w:color="auto" w:fill="FFFFFF"/>
      <w:spacing w:before="100" w:beforeAutospacing="1" w:after="100" w:afterAutospacing="1"/>
    </w:pPr>
    <w:rPr>
      <w:rFonts w:ascii="Times New Roman CYR" w:hAnsi="Times New Roman CYR" w:cs="Times New Roman CYR"/>
    </w:rPr>
  </w:style>
  <w:style w:type="paragraph" w:customStyle="1" w:styleId="xl229">
    <w:name w:val="xl229"/>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CYR" w:hAnsi="Times New Roman CYR" w:cs="Times New Roman CYR"/>
    </w:rPr>
  </w:style>
  <w:style w:type="paragraph" w:customStyle="1" w:styleId="xl230">
    <w:name w:val="xl230"/>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31">
    <w:name w:val="xl231"/>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CYR" w:hAnsi="Times New Roman CYR" w:cs="Times New Roman CYR"/>
    </w:rPr>
  </w:style>
  <w:style w:type="paragraph" w:customStyle="1" w:styleId="xl232">
    <w:name w:val="xl232"/>
    <w:basedOn w:val="a0"/>
    <w:rsid w:val="00A76E99"/>
    <w:pPr>
      <w:pBdr>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233">
    <w:name w:val="xl233"/>
    <w:basedOn w:val="a0"/>
    <w:rsid w:val="00A76E99"/>
    <w:pPr>
      <w:pBdr>
        <w:bottom w:val="single" w:sz="4" w:space="0" w:color="auto"/>
        <w:right w:val="single" w:sz="4" w:space="0" w:color="auto"/>
      </w:pBdr>
      <w:shd w:val="clear" w:color="auto" w:fill="FFFF00"/>
      <w:spacing w:before="100" w:beforeAutospacing="1" w:after="100" w:afterAutospacing="1"/>
    </w:pPr>
    <w:rPr>
      <w:rFonts w:ascii="Times New Roman CYR" w:hAnsi="Times New Roman CYR" w:cs="Times New Roman CYR"/>
      <w:b/>
      <w:bCs/>
    </w:rPr>
  </w:style>
  <w:style w:type="paragraph" w:customStyle="1" w:styleId="xl234">
    <w:name w:val="xl234"/>
    <w:basedOn w:val="a0"/>
    <w:rsid w:val="00A76E99"/>
    <w:pPr>
      <w:pBdr>
        <w:bottom w:val="single" w:sz="4" w:space="0" w:color="auto"/>
        <w:right w:val="single" w:sz="4" w:space="0" w:color="auto"/>
      </w:pBdr>
      <w:shd w:val="clear" w:color="auto" w:fill="FFFF00"/>
      <w:spacing w:before="100" w:beforeAutospacing="1" w:after="100" w:afterAutospacing="1"/>
    </w:pPr>
  </w:style>
  <w:style w:type="paragraph" w:customStyle="1" w:styleId="xl235">
    <w:name w:val="xl235"/>
    <w:basedOn w:val="a0"/>
    <w:rsid w:val="00A76E99"/>
    <w:pPr>
      <w:pBdr>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236">
    <w:name w:val="xl236"/>
    <w:basedOn w:val="a0"/>
    <w:rsid w:val="00A76E99"/>
    <w:pPr>
      <w:pBdr>
        <w:left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237">
    <w:name w:val="xl237"/>
    <w:basedOn w:val="a0"/>
    <w:rsid w:val="00A76E99"/>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sz w:val="22"/>
      <w:szCs w:val="22"/>
    </w:rPr>
  </w:style>
  <w:style w:type="paragraph" w:customStyle="1" w:styleId="xl238">
    <w:name w:val="xl238"/>
    <w:basedOn w:val="a0"/>
    <w:rsid w:val="00A76E99"/>
    <w:pPr>
      <w:pBdr>
        <w:left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239">
    <w:name w:val="xl239"/>
    <w:basedOn w:val="a0"/>
    <w:rsid w:val="00A76E99"/>
    <w:pPr>
      <w:pBdr>
        <w:top w:val="single" w:sz="4" w:space="0" w:color="auto"/>
        <w:bottom w:val="single" w:sz="4" w:space="0" w:color="auto"/>
      </w:pBdr>
      <w:spacing w:before="100" w:beforeAutospacing="1" w:after="100" w:afterAutospacing="1"/>
    </w:pPr>
    <w:rPr>
      <w:rFonts w:ascii="Times New Roman CYR" w:hAnsi="Times New Roman CYR" w:cs="Times New Roman CYR"/>
    </w:rPr>
  </w:style>
  <w:style w:type="paragraph" w:customStyle="1" w:styleId="xl240">
    <w:name w:val="xl240"/>
    <w:basedOn w:val="a0"/>
    <w:rsid w:val="00A76E99"/>
    <w:pPr>
      <w:pBdr>
        <w:top w:val="single" w:sz="4" w:space="0" w:color="auto"/>
        <w:bottom w:val="single" w:sz="4" w:space="0" w:color="auto"/>
      </w:pBdr>
      <w:spacing w:before="100" w:beforeAutospacing="1" w:after="100" w:afterAutospacing="1"/>
    </w:pPr>
  </w:style>
  <w:style w:type="paragraph" w:customStyle="1" w:styleId="xl241">
    <w:name w:val="xl241"/>
    <w:basedOn w:val="a0"/>
    <w:rsid w:val="00A76E99"/>
    <w:pPr>
      <w:pBdr>
        <w:top w:val="single" w:sz="4" w:space="0" w:color="auto"/>
        <w:bottom w:val="single" w:sz="4" w:space="0" w:color="auto"/>
        <w:right w:val="single" w:sz="4" w:space="0" w:color="auto"/>
      </w:pBdr>
      <w:spacing w:before="100" w:beforeAutospacing="1" w:after="100" w:afterAutospacing="1"/>
    </w:pPr>
  </w:style>
  <w:style w:type="paragraph" w:customStyle="1" w:styleId="xl242">
    <w:name w:val="xl242"/>
    <w:basedOn w:val="a0"/>
    <w:rsid w:val="00A76E99"/>
    <w:pPr>
      <w:pBdr>
        <w:left w:val="single" w:sz="4" w:space="0" w:color="auto"/>
        <w:right w:val="single" w:sz="4" w:space="0" w:color="auto"/>
      </w:pBdr>
      <w:shd w:val="clear" w:color="auto" w:fill="00FF00"/>
      <w:spacing w:before="100" w:beforeAutospacing="1" w:after="100" w:afterAutospacing="1"/>
    </w:pPr>
  </w:style>
  <w:style w:type="paragraph" w:customStyle="1" w:styleId="xl243">
    <w:name w:val="xl243"/>
    <w:basedOn w:val="a0"/>
    <w:rsid w:val="00A76E99"/>
    <w:pPr>
      <w:pBdr>
        <w:top w:val="single" w:sz="4" w:space="0" w:color="auto"/>
        <w:left w:val="single" w:sz="4" w:space="0" w:color="auto"/>
        <w:bottom w:val="single" w:sz="4" w:space="0" w:color="auto"/>
      </w:pBdr>
      <w:shd w:val="clear" w:color="auto" w:fill="00FF00"/>
      <w:spacing w:before="100" w:beforeAutospacing="1" w:after="100" w:afterAutospacing="1"/>
    </w:pPr>
    <w:rPr>
      <w:rFonts w:ascii="Times New Roman CYR" w:hAnsi="Times New Roman CYR" w:cs="Times New Roman CYR"/>
      <w:b/>
      <w:bCs/>
    </w:rPr>
  </w:style>
  <w:style w:type="paragraph" w:customStyle="1" w:styleId="xl244">
    <w:name w:val="xl244"/>
    <w:basedOn w:val="a0"/>
    <w:rsid w:val="00A76E99"/>
    <w:pPr>
      <w:pBdr>
        <w:top w:val="single" w:sz="4" w:space="0" w:color="auto"/>
        <w:bottom w:val="single" w:sz="4" w:space="0" w:color="auto"/>
      </w:pBdr>
      <w:shd w:val="clear" w:color="auto" w:fill="00FF00"/>
      <w:spacing w:before="100" w:beforeAutospacing="1" w:after="100" w:afterAutospacing="1"/>
    </w:pPr>
    <w:rPr>
      <w:rFonts w:ascii="Times New Roman CYR" w:hAnsi="Times New Roman CYR" w:cs="Times New Roman CYR"/>
      <w:b/>
      <w:bCs/>
    </w:rPr>
  </w:style>
  <w:style w:type="paragraph" w:customStyle="1" w:styleId="xl245">
    <w:name w:val="xl245"/>
    <w:basedOn w:val="a0"/>
    <w:rsid w:val="00A76E99"/>
    <w:pPr>
      <w:pBdr>
        <w:top w:val="single" w:sz="4" w:space="0" w:color="auto"/>
        <w:bottom w:val="single" w:sz="4" w:space="0" w:color="auto"/>
        <w:right w:val="single" w:sz="4" w:space="0" w:color="auto"/>
      </w:pBdr>
      <w:shd w:val="clear" w:color="auto" w:fill="00FF00"/>
      <w:spacing w:before="100" w:beforeAutospacing="1" w:after="100" w:afterAutospacing="1"/>
    </w:pPr>
    <w:rPr>
      <w:rFonts w:ascii="Times New Roman CYR" w:hAnsi="Times New Roman CYR" w:cs="Times New Roman CYR"/>
      <w:b/>
      <w:bCs/>
    </w:rPr>
  </w:style>
  <w:style w:type="paragraph" w:customStyle="1" w:styleId="xl246">
    <w:name w:val="xl246"/>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7">
    <w:name w:val="xl247"/>
    <w:basedOn w:val="a0"/>
    <w:rsid w:val="00A76E99"/>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48">
    <w:name w:val="xl248"/>
    <w:basedOn w:val="a0"/>
    <w:rsid w:val="00A76E99"/>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49">
    <w:name w:val="xl249"/>
    <w:basedOn w:val="a0"/>
    <w:rsid w:val="00A76E99"/>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a0"/>
    <w:rsid w:val="00A76E99"/>
    <w:pPr>
      <w:pBdr>
        <w:top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51">
    <w:name w:val="xl251"/>
    <w:basedOn w:val="a0"/>
    <w:rsid w:val="00A76E99"/>
    <w:pPr>
      <w:pBdr>
        <w:top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52">
    <w:name w:val="xl252"/>
    <w:basedOn w:val="a0"/>
    <w:rsid w:val="00A76E99"/>
    <w:pPr>
      <w:pBdr>
        <w:top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53">
    <w:name w:val="xl253"/>
    <w:basedOn w:val="a0"/>
    <w:rsid w:val="00A76E99"/>
    <w:pPr>
      <w:pBdr>
        <w:top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54">
    <w:name w:val="xl254"/>
    <w:basedOn w:val="a0"/>
    <w:rsid w:val="00A76E99"/>
    <w:pPr>
      <w:pBdr>
        <w:left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255">
    <w:name w:val="xl255"/>
    <w:basedOn w:val="a0"/>
    <w:rsid w:val="00A76E99"/>
    <w:pPr>
      <w:pBdr>
        <w:left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i/>
      <w:iCs/>
    </w:rPr>
  </w:style>
  <w:style w:type="paragraph" w:customStyle="1" w:styleId="xl256">
    <w:name w:val="xl256"/>
    <w:basedOn w:val="a0"/>
    <w:rsid w:val="00A76E99"/>
    <w:pPr>
      <w:pBdr>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57">
    <w:name w:val="xl257"/>
    <w:basedOn w:val="a0"/>
    <w:rsid w:val="00A76E9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258">
    <w:name w:val="xl258"/>
    <w:basedOn w:val="a0"/>
    <w:rsid w:val="00A76E99"/>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i/>
      <w:iCs/>
    </w:rPr>
  </w:style>
  <w:style w:type="paragraph" w:customStyle="1" w:styleId="xl259">
    <w:name w:val="xl259"/>
    <w:basedOn w:val="a0"/>
    <w:rsid w:val="00A76E99"/>
    <w:pPr>
      <w:pBdr>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60">
    <w:name w:val="xl260"/>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61">
    <w:name w:val="xl261"/>
    <w:basedOn w:val="a0"/>
    <w:rsid w:val="00A76E99"/>
    <w:pPr>
      <w:pBdr>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62">
    <w:name w:val="xl262"/>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63">
    <w:name w:val="xl263"/>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i/>
      <w:iCs/>
    </w:rPr>
  </w:style>
  <w:style w:type="paragraph" w:customStyle="1" w:styleId="xl264">
    <w:name w:val="xl264"/>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65">
    <w:name w:val="xl265"/>
    <w:basedOn w:val="a0"/>
    <w:rsid w:val="00A76E99"/>
    <w:pPr>
      <w:spacing w:before="100" w:beforeAutospacing="1" w:after="100" w:afterAutospacing="1"/>
      <w:jc w:val="center"/>
    </w:pPr>
    <w:rPr>
      <w:rFonts w:ascii="Times New Roman CYR" w:hAnsi="Times New Roman CYR" w:cs="Times New Roman CYR"/>
    </w:rPr>
  </w:style>
  <w:style w:type="paragraph" w:customStyle="1" w:styleId="xl266">
    <w:name w:val="xl266"/>
    <w:basedOn w:val="a0"/>
    <w:rsid w:val="00A76E99"/>
    <w:pPr>
      <w:pBdr>
        <w:left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67">
    <w:name w:val="xl267"/>
    <w:basedOn w:val="a0"/>
    <w:rsid w:val="00A76E99"/>
    <w:pPr>
      <w:pBdr>
        <w:left w:val="single" w:sz="4" w:space="0" w:color="auto"/>
        <w:right w:val="single" w:sz="4" w:space="0" w:color="auto"/>
      </w:pBdr>
      <w:shd w:val="clear" w:color="auto" w:fill="FFFF00"/>
      <w:spacing w:before="100" w:beforeAutospacing="1" w:after="100" w:afterAutospacing="1"/>
    </w:pPr>
  </w:style>
  <w:style w:type="paragraph" w:customStyle="1" w:styleId="xl268">
    <w:name w:val="xl268"/>
    <w:basedOn w:val="a0"/>
    <w:rsid w:val="00A76E99"/>
    <w:pPr>
      <w:pBdr>
        <w:left w:val="single" w:sz="4" w:space="0" w:color="auto"/>
        <w:right w:val="single" w:sz="4" w:space="0" w:color="auto"/>
      </w:pBdr>
      <w:shd w:val="clear" w:color="auto" w:fill="FFFF00"/>
      <w:spacing w:before="100" w:beforeAutospacing="1" w:after="100" w:afterAutospacing="1"/>
      <w:jc w:val="center"/>
    </w:pPr>
  </w:style>
  <w:style w:type="paragraph" w:customStyle="1" w:styleId="xl269">
    <w:name w:val="xl269"/>
    <w:basedOn w:val="a0"/>
    <w:rsid w:val="00A76E9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70">
    <w:name w:val="xl270"/>
    <w:basedOn w:val="a0"/>
    <w:rsid w:val="00A76E99"/>
    <w:pPr>
      <w:pBdr>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271">
    <w:name w:val="xl271"/>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272">
    <w:name w:val="xl272"/>
    <w:basedOn w:val="a0"/>
    <w:rsid w:val="00A76E99"/>
    <w:pPr>
      <w:pBdr>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3">
    <w:name w:val="xl273"/>
    <w:basedOn w:val="a0"/>
    <w:rsid w:val="00A76E99"/>
    <w:pPr>
      <w:pBdr>
        <w:bottom w:val="single" w:sz="4" w:space="0" w:color="auto"/>
        <w:right w:val="single" w:sz="4" w:space="0" w:color="auto"/>
      </w:pBdr>
      <w:shd w:val="clear" w:color="auto" w:fill="FFFF00"/>
      <w:spacing w:before="100" w:beforeAutospacing="1" w:after="100" w:afterAutospacing="1"/>
      <w:jc w:val="right"/>
    </w:pPr>
    <w:rPr>
      <w:rFonts w:ascii="Times New Roman CYR" w:hAnsi="Times New Roman CYR" w:cs="Times New Roman CYR"/>
      <w:b/>
      <w:bCs/>
    </w:rPr>
  </w:style>
  <w:style w:type="paragraph" w:customStyle="1" w:styleId="xl274">
    <w:name w:val="xl274"/>
    <w:basedOn w:val="a0"/>
    <w:rsid w:val="00A76E99"/>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275">
    <w:name w:val="xl275"/>
    <w:basedOn w:val="a0"/>
    <w:rsid w:val="00A76E99"/>
    <w:pPr>
      <w:pBdr>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276">
    <w:name w:val="xl276"/>
    <w:basedOn w:val="a0"/>
    <w:rsid w:val="00A76E99"/>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277">
    <w:name w:val="xl277"/>
    <w:basedOn w:val="a0"/>
    <w:rsid w:val="00A76E99"/>
    <w:pPr>
      <w:pBdr>
        <w:top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i/>
      <w:iCs/>
    </w:rPr>
  </w:style>
  <w:style w:type="paragraph" w:customStyle="1" w:styleId="xl278">
    <w:name w:val="xl278"/>
    <w:basedOn w:val="a0"/>
    <w:rsid w:val="00A76E99"/>
    <w:pPr>
      <w:pBdr>
        <w:bottom w:val="single" w:sz="4" w:space="0" w:color="auto"/>
      </w:pBdr>
      <w:spacing w:before="100" w:beforeAutospacing="1" w:after="100" w:afterAutospacing="1"/>
    </w:pPr>
    <w:rPr>
      <w:rFonts w:ascii="Times New Roman CYR" w:hAnsi="Times New Roman CYR" w:cs="Times New Roman CYR"/>
      <w:i/>
      <w:iCs/>
    </w:rPr>
  </w:style>
  <w:style w:type="paragraph" w:customStyle="1" w:styleId="xl279">
    <w:name w:val="xl279"/>
    <w:basedOn w:val="a0"/>
    <w:rsid w:val="00A76E99"/>
    <w:pPr>
      <w:pBdr>
        <w:bottom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i/>
      <w:iCs/>
    </w:rPr>
  </w:style>
  <w:style w:type="paragraph" w:customStyle="1" w:styleId="xl280">
    <w:name w:val="xl280"/>
    <w:basedOn w:val="a0"/>
    <w:rsid w:val="00A76E99"/>
    <w:pPr>
      <w:pBdr>
        <w:top w:val="single" w:sz="4" w:space="0" w:color="auto"/>
        <w:left w:val="single" w:sz="4" w:space="0" w:color="auto"/>
        <w:bottom w:val="single" w:sz="4" w:space="0" w:color="auto"/>
      </w:pBdr>
      <w:shd w:val="clear" w:color="auto" w:fill="00FF00"/>
      <w:spacing w:before="100" w:beforeAutospacing="1" w:after="100" w:afterAutospacing="1"/>
    </w:pPr>
  </w:style>
  <w:style w:type="paragraph" w:customStyle="1" w:styleId="xl281">
    <w:name w:val="xl281"/>
    <w:basedOn w:val="a0"/>
    <w:rsid w:val="00A76E99"/>
    <w:pPr>
      <w:pBdr>
        <w:top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82">
    <w:name w:val="xl282"/>
    <w:basedOn w:val="a0"/>
    <w:rsid w:val="00A76E99"/>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83">
    <w:name w:val="xl283"/>
    <w:basedOn w:val="a0"/>
    <w:rsid w:val="00A76E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84">
    <w:name w:val="xl284"/>
    <w:basedOn w:val="a0"/>
    <w:rsid w:val="00A76E99"/>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285">
    <w:name w:val="xl285"/>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286">
    <w:name w:val="xl286"/>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i/>
      <w:iCs/>
    </w:rPr>
  </w:style>
  <w:style w:type="paragraph" w:customStyle="1" w:styleId="xl287">
    <w:name w:val="xl287"/>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288">
    <w:name w:val="xl288"/>
    <w:basedOn w:val="a0"/>
    <w:rsid w:val="00A76E99"/>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289">
    <w:name w:val="xl289"/>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290">
    <w:name w:val="xl290"/>
    <w:basedOn w:val="a0"/>
    <w:rsid w:val="00A76E99"/>
    <w:pPr>
      <w:pBdr>
        <w:top w:val="single" w:sz="4" w:space="0" w:color="auto"/>
        <w:bottom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291">
    <w:name w:val="xl291"/>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292">
    <w:name w:val="xl292"/>
    <w:basedOn w:val="a0"/>
    <w:rsid w:val="00A76E99"/>
    <w:pPr>
      <w:pBdr>
        <w:top w:val="single" w:sz="4" w:space="0" w:color="auto"/>
        <w:right w:val="single" w:sz="4" w:space="0" w:color="auto"/>
      </w:pBdr>
      <w:spacing w:before="100" w:beforeAutospacing="1" w:after="100" w:afterAutospacing="1"/>
    </w:pPr>
  </w:style>
  <w:style w:type="paragraph" w:customStyle="1" w:styleId="xl293">
    <w:name w:val="xl293"/>
    <w:basedOn w:val="a0"/>
    <w:rsid w:val="00A76E99"/>
    <w:pPr>
      <w:pBdr>
        <w:top w:val="single" w:sz="4" w:space="0" w:color="auto"/>
        <w:right w:val="single" w:sz="4" w:space="0" w:color="auto"/>
      </w:pBdr>
      <w:spacing w:before="100" w:beforeAutospacing="1" w:after="100" w:afterAutospacing="1"/>
    </w:pPr>
  </w:style>
  <w:style w:type="paragraph" w:customStyle="1" w:styleId="xl294">
    <w:name w:val="xl294"/>
    <w:basedOn w:val="a0"/>
    <w:rsid w:val="00A76E99"/>
    <w:pPr>
      <w:pBdr>
        <w:bottom w:val="single" w:sz="4" w:space="0" w:color="auto"/>
        <w:right w:val="single" w:sz="4" w:space="0" w:color="auto"/>
      </w:pBdr>
      <w:spacing w:before="100" w:beforeAutospacing="1" w:after="100" w:afterAutospacing="1"/>
    </w:pPr>
  </w:style>
  <w:style w:type="paragraph" w:customStyle="1" w:styleId="xl295">
    <w:name w:val="xl295"/>
    <w:basedOn w:val="a0"/>
    <w:rsid w:val="00A76E99"/>
    <w:pPr>
      <w:pBdr>
        <w:top w:val="single" w:sz="4" w:space="0" w:color="auto"/>
        <w:left w:val="single" w:sz="4" w:space="0" w:color="auto"/>
      </w:pBdr>
      <w:shd w:val="clear" w:color="auto" w:fill="00FF00"/>
      <w:spacing w:before="100" w:beforeAutospacing="1" w:after="100" w:afterAutospacing="1"/>
      <w:jc w:val="center"/>
    </w:pPr>
    <w:rPr>
      <w:rFonts w:ascii="Times New Roman CYR" w:hAnsi="Times New Roman CYR" w:cs="Times New Roman CYR"/>
      <w:b/>
      <w:bCs/>
    </w:rPr>
  </w:style>
  <w:style w:type="paragraph" w:customStyle="1" w:styleId="xl296">
    <w:name w:val="xl296"/>
    <w:basedOn w:val="a0"/>
    <w:rsid w:val="00A76E99"/>
    <w:pPr>
      <w:pBdr>
        <w:top w:val="single" w:sz="4" w:space="0" w:color="auto"/>
        <w:left w:val="single" w:sz="4" w:space="0" w:color="auto"/>
        <w:right w:val="single" w:sz="4" w:space="0" w:color="auto"/>
      </w:pBdr>
      <w:shd w:val="clear" w:color="auto" w:fill="00FF00"/>
      <w:spacing w:before="100" w:beforeAutospacing="1" w:after="100" w:afterAutospacing="1"/>
    </w:pPr>
  </w:style>
  <w:style w:type="paragraph" w:customStyle="1" w:styleId="xl297">
    <w:name w:val="xl297"/>
    <w:basedOn w:val="a0"/>
    <w:rsid w:val="00A76E99"/>
    <w:pPr>
      <w:pBdr>
        <w:top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298">
    <w:name w:val="xl298"/>
    <w:basedOn w:val="a0"/>
    <w:rsid w:val="00A76E99"/>
    <w:pPr>
      <w:pBdr>
        <w:right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299">
    <w:name w:val="xl299"/>
    <w:basedOn w:val="a0"/>
    <w:rsid w:val="00A76E99"/>
    <w:pPr>
      <w:spacing w:before="100" w:beforeAutospacing="1" w:after="100" w:afterAutospacing="1"/>
      <w:jc w:val="center"/>
    </w:pPr>
    <w:rPr>
      <w:rFonts w:ascii="Times New Roman CYR" w:hAnsi="Times New Roman CYR" w:cs="Times New Roman CYR"/>
    </w:rPr>
  </w:style>
  <w:style w:type="paragraph" w:customStyle="1" w:styleId="xl300">
    <w:name w:val="xl300"/>
    <w:basedOn w:val="a0"/>
    <w:rsid w:val="00A76E99"/>
    <w:pPr>
      <w:pBdr>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301">
    <w:name w:val="xl301"/>
    <w:basedOn w:val="a0"/>
    <w:rsid w:val="00A76E99"/>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02">
    <w:name w:val="xl302"/>
    <w:basedOn w:val="a0"/>
    <w:rsid w:val="00A76E99"/>
    <w:pPr>
      <w:pBdr>
        <w:top w:val="single" w:sz="4" w:space="0" w:color="auto"/>
        <w:left w:val="single" w:sz="4" w:space="0" w:color="auto"/>
      </w:pBdr>
      <w:spacing w:before="100" w:beforeAutospacing="1" w:after="100" w:afterAutospacing="1"/>
      <w:jc w:val="center"/>
    </w:pPr>
    <w:rPr>
      <w:rFonts w:ascii="Times New Roman CYR" w:hAnsi="Times New Roman CYR" w:cs="Times New Roman CYR"/>
    </w:rPr>
  </w:style>
  <w:style w:type="paragraph" w:customStyle="1" w:styleId="xl303">
    <w:name w:val="xl303"/>
    <w:basedOn w:val="a0"/>
    <w:rsid w:val="00A76E99"/>
    <w:pPr>
      <w:pBdr>
        <w:left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304">
    <w:name w:val="xl304"/>
    <w:basedOn w:val="a0"/>
    <w:rsid w:val="00A76E99"/>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05">
    <w:name w:val="xl305"/>
    <w:basedOn w:val="a0"/>
    <w:rsid w:val="00A76E9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06">
    <w:name w:val="xl306"/>
    <w:basedOn w:val="a0"/>
    <w:rsid w:val="00A76E9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07">
    <w:name w:val="xl307"/>
    <w:basedOn w:val="a0"/>
    <w:rsid w:val="00A76E99"/>
    <w:pPr>
      <w:pBdr>
        <w:top w:val="single" w:sz="4" w:space="0" w:color="auto"/>
        <w:bottom w:val="single" w:sz="8"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08">
    <w:name w:val="xl308"/>
    <w:basedOn w:val="a0"/>
    <w:rsid w:val="00A76E9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309">
    <w:name w:val="xl309"/>
    <w:basedOn w:val="a0"/>
    <w:rsid w:val="00A76E99"/>
    <w:pPr>
      <w:pBdr>
        <w:top w:val="single" w:sz="4" w:space="0" w:color="auto"/>
        <w:bottom w:val="single" w:sz="8"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310">
    <w:name w:val="xl310"/>
    <w:basedOn w:val="a0"/>
    <w:rsid w:val="00A76E99"/>
    <w:pPr>
      <w:pBdr>
        <w:top w:val="single" w:sz="4" w:space="0" w:color="auto"/>
        <w:bottom w:val="single" w:sz="8"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11">
    <w:name w:val="xl311"/>
    <w:basedOn w:val="a0"/>
    <w:rsid w:val="00A76E99"/>
    <w:pPr>
      <w:pBdr>
        <w:top w:val="single" w:sz="4" w:space="0" w:color="auto"/>
        <w:bottom w:val="single" w:sz="8" w:space="0" w:color="auto"/>
      </w:pBdr>
      <w:spacing w:before="100" w:beforeAutospacing="1" w:after="100" w:afterAutospacing="1"/>
      <w:jc w:val="center"/>
    </w:pPr>
    <w:rPr>
      <w:rFonts w:ascii="Times New Roman CYR" w:hAnsi="Times New Roman CYR" w:cs="Times New Roman CYR"/>
    </w:rPr>
  </w:style>
  <w:style w:type="paragraph" w:customStyle="1" w:styleId="xl312">
    <w:name w:val="xl312"/>
    <w:basedOn w:val="a0"/>
    <w:rsid w:val="00A76E99"/>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313">
    <w:name w:val="xl313"/>
    <w:basedOn w:val="a0"/>
    <w:rsid w:val="00A76E99"/>
    <w:pPr>
      <w:spacing w:before="100" w:beforeAutospacing="1" w:after="100" w:afterAutospacing="1"/>
      <w:jc w:val="center"/>
    </w:pPr>
    <w:rPr>
      <w:rFonts w:ascii="Times New Roman CYR" w:hAnsi="Times New Roman CYR" w:cs="Times New Roman CYR"/>
      <w:i/>
      <w:iCs/>
    </w:rPr>
  </w:style>
  <w:style w:type="paragraph" w:customStyle="1" w:styleId="xl314">
    <w:name w:val="xl314"/>
    <w:basedOn w:val="a0"/>
    <w:rsid w:val="00A76E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315">
    <w:name w:val="xl315"/>
    <w:basedOn w:val="a0"/>
    <w:rsid w:val="00A76E99"/>
    <w:pPr>
      <w:pBdr>
        <w:top w:val="single" w:sz="4" w:space="0" w:color="auto"/>
        <w:bottom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316">
    <w:name w:val="xl316"/>
    <w:basedOn w:val="a0"/>
    <w:rsid w:val="00A76E99"/>
    <w:pPr>
      <w:pBdr>
        <w:left w:val="single" w:sz="4" w:space="0" w:color="auto"/>
        <w:bottom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317">
    <w:name w:val="xl317"/>
    <w:basedOn w:val="a0"/>
    <w:rsid w:val="00A76E99"/>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318">
    <w:name w:val="xl318"/>
    <w:basedOn w:val="a0"/>
    <w:rsid w:val="00A76E99"/>
    <w:pPr>
      <w:pBdr>
        <w:top w:val="single" w:sz="4" w:space="0" w:color="auto"/>
        <w:bottom w:val="single" w:sz="4" w:space="0" w:color="auto"/>
        <w:right w:val="single" w:sz="4" w:space="0" w:color="auto"/>
      </w:pBdr>
      <w:shd w:val="clear" w:color="auto" w:fill="00FF00"/>
      <w:spacing w:before="100" w:beforeAutospacing="1" w:after="100" w:afterAutospacing="1"/>
      <w:jc w:val="center"/>
    </w:pPr>
    <w:rPr>
      <w:rFonts w:ascii="Times New Roman CYR" w:hAnsi="Times New Roman CYR" w:cs="Times New Roman CYR"/>
      <w:b/>
      <w:bCs/>
    </w:rPr>
  </w:style>
  <w:style w:type="paragraph" w:customStyle="1" w:styleId="xl319">
    <w:name w:val="xl319"/>
    <w:basedOn w:val="a0"/>
    <w:rsid w:val="00A76E99"/>
    <w:pPr>
      <w:pBdr>
        <w:left w:val="single" w:sz="4" w:space="0" w:color="auto"/>
        <w:right w:val="single" w:sz="4" w:space="0" w:color="auto"/>
      </w:pBdr>
      <w:shd w:val="clear" w:color="auto" w:fill="FFFFFF"/>
      <w:spacing w:before="100" w:beforeAutospacing="1" w:after="100" w:afterAutospacing="1"/>
    </w:pPr>
    <w:rPr>
      <w:rFonts w:ascii="Times New Roman CYR" w:hAnsi="Times New Roman CYR" w:cs="Times New Roman CYR"/>
    </w:rPr>
  </w:style>
  <w:style w:type="paragraph" w:customStyle="1" w:styleId="xl320">
    <w:name w:val="xl320"/>
    <w:basedOn w:val="a0"/>
    <w:rsid w:val="00A76E99"/>
    <w:pPr>
      <w:shd w:val="clear" w:color="auto" w:fill="FFFF00"/>
      <w:spacing w:before="100" w:beforeAutospacing="1" w:after="100" w:afterAutospacing="1"/>
      <w:jc w:val="center"/>
    </w:pPr>
    <w:rPr>
      <w:rFonts w:ascii="Arial" w:hAnsi="Arial" w:cs="Arial"/>
      <w:sz w:val="22"/>
      <w:szCs w:val="22"/>
    </w:rPr>
  </w:style>
  <w:style w:type="paragraph" w:customStyle="1" w:styleId="xl321">
    <w:name w:val="xl321"/>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sz w:val="22"/>
      <w:szCs w:val="22"/>
    </w:rPr>
  </w:style>
  <w:style w:type="paragraph" w:customStyle="1" w:styleId="xl322">
    <w:name w:val="xl322"/>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CYR" w:hAnsi="Times New Roman CYR" w:cs="Times New Roman CYR"/>
      <w:b/>
      <w:bCs/>
    </w:rPr>
  </w:style>
  <w:style w:type="paragraph" w:customStyle="1" w:styleId="xl323">
    <w:name w:val="xl323"/>
    <w:basedOn w:val="a0"/>
    <w:rsid w:val="00A76E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CYR" w:hAnsi="Times New Roman CYR" w:cs="Times New Roman CYR"/>
    </w:rPr>
  </w:style>
  <w:style w:type="paragraph" w:customStyle="1" w:styleId="xl324">
    <w:name w:val="xl324"/>
    <w:basedOn w:val="a0"/>
    <w:rsid w:val="00A76E99"/>
    <w:pPr>
      <w:shd w:val="clear" w:color="auto" w:fill="FFFF00"/>
      <w:spacing w:before="100" w:beforeAutospacing="1" w:after="100" w:afterAutospacing="1"/>
    </w:pPr>
  </w:style>
  <w:style w:type="paragraph" w:customStyle="1" w:styleId="xl325">
    <w:name w:val="xl325"/>
    <w:basedOn w:val="a0"/>
    <w:rsid w:val="00A76E99"/>
    <w:pPr>
      <w:pBdr>
        <w:left w:val="single" w:sz="4" w:space="0" w:color="auto"/>
        <w:right w:val="single" w:sz="4" w:space="0" w:color="auto"/>
      </w:pBdr>
      <w:shd w:val="clear" w:color="auto" w:fill="FFFF00"/>
      <w:spacing w:before="100" w:beforeAutospacing="1" w:after="100" w:afterAutospacing="1"/>
    </w:pPr>
  </w:style>
  <w:style w:type="paragraph" w:customStyle="1" w:styleId="xl326">
    <w:name w:val="xl326"/>
    <w:basedOn w:val="a0"/>
    <w:rsid w:val="00A76E99"/>
    <w:pPr>
      <w:pBdr>
        <w:top w:val="single" w:sz="4" w:space="0" w:color="auto"/>
        <w:left w:val="single" w:sz="4" w:space="0" w:color="auto"/>
      </w:pBdr>
      <w:shd w:val="clear" w:color="auto" w:fill="FFFF00"/>
      <w:spacing w:before="100" w:beforeAutospacing="1" w:after="100" w:afterAutospacing="1"/>
      <w:jc w:val="center"/>
    </w:pPr>
    <w:rPr>
      <w:rFonts w:ascii="Times New Roman CYR" w:hAnsi="Times New Roman CYR" w:cs="Times New Roman CYR"/>
    </w:rPr>
  </w:style>
  <w:style w:type="paragraph" w:customStyle="1" w:styleId="xl327">
    <w:name w:val="xl327"/>
    <w:basedOn w:val="a0"/>
    <w:rsid w:val="00A76E99"/>
    <w:pPr>
      <w:pBdr>
        <w:top w:val="single" w:sz="4" w:space="0" w:color="auto"/>
        <w:right w:val="single" w:sz="4" w:space="0" w:color="auto"/>
      </w:pBdr>
      <w:shd w:val="clear" w:color="auto" w:fill="FFFF00"/>
      <w:spacing w:before="100" w:beforeAutospacing="1" w:after="100" w:afterAutospacing="1"/>
      <w:jc w:val="right"/>
    </w:pPr>
    <w:rPr>
      <w:rFonts w:ascii="Times New Roman CYR" w:hAnsi="Times New Roman CYR" w:cs="Times New Roman CYR"/>
      <w:b/>
      <w:bCs/>
    </w:rPr>
  </w:style>
  <w:style w:type="paragraph" w:customStyle="1" w:styleId="xl328">
    <w:name w:val="xl328"/>
    <w:basedOn w:val="a0"/>
    <w:rsid w:val="00A76E99"/>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329">
    <w:name w:val="xl329"/>
    <w:basedOn w:val="a0"/>
    <w:rsid w:val="00A76E99"/>
    <w:pPr>
      <w:pBdr>
        <w:top w:val="single" w:sz="4" w:space="0" w:color="auto"/>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330">
    <w:name w:val="xl330"/>
    <w:basedOn w:val="a0"/>
    <w:rsid w:val="00A76E99"/>
    <w:pPr>
      <w:pBdr>
        <w:top w:val="single" w:sz="4" w:space="0" w:color="auto"/>
        <w:left w:val="single" w:sz="4" w:space="0" w:color="auto"/>
        <w:right w:val="single" w:sz="4" w:space="0" w:color="auto"/>
      </w:pBdr>
      <w:shd w:val="clear" w:color="auto" w:fill="FFFF00"/>
      <w:spacing w:before="100" w:beforeAutospacing="1" w:after="100" w:afterAutospacing="1"/>
      <w:jc w:val="right"/>
    </w:pPr>
    <w:rPr>
      <w:rFonts w:ascii="Arial" w:hAnsi="Arial" w:cs="Arial"/>
      <w:sz w:val="22"/>
      <w:szCs w:val="22"/>
    </w:rPr>
  </w:style>
  <w:style w:type="paragraph" w:customStyle="1" w:styleId="xl331">
    <w:name w:val="xl331"/>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Arial" w:hAnsi="Arial" w:cs="Arial"/>
      <w:sz w:val="22"/>
      <w:szCs w:val="22"/>
    </w:rPr>
  </w:style>
  <w:style w:type="paragraph" w:customStyle="1" w:styleId="xl332">
    <w:name w:val="xl332"/>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rPr>
  </w:style>
  <w:style w:type="paragraph" w:customStyle="1" w:styleId="xl333">
    <w:name w:val="xl333"/>
    <w:basedOn w:val="a0"/>
    <w:rsid w:val="00A76E99"/>
    <w:pPr>
      <w:pBdr>
        <w:top w:val="single" w:sz="4" w:space="0" w:color="auto"/>
        <w:left w:val="single" w:sz="4" w:space="0" w:color="auto"/>
        <w:right w:val="single" w:sz="4" w:space="0" w:color="auto"/>
      </w:pBdr>
      <w:spacing w:before="100" w:beforeAutospacing="1" w:after="100" w:afterAutospacing="1"/>
    </w:pPr>
    <w:rPr>
      <w:rFonts w:ascii="CG Times" w:hAnsi="CG Times"/>
    </w:rPr>
  </w:style>
  <w:style w:type="paragraph" w:customStyle="1" w:styleId="xl334">
    <w:name w:val="xl334"/>
    <w:basedOn w:val="a0"/>
    <w:rsid w:val="00A76E99"/>
    <w:pPr>
      <w:pBdr>
        <w:top w:val="single" w:sz="4" w:space="0" w:color="auto"/>
        <w:left w:val="single" w:sz="4" w:space="0" w:color="auto"/>
        <w:right w:val="single" w:sz="4" w:space="0" w:color="auto"/>
      </w:pBdr>
      <w:spacing w:before="100" w:beforeAutospacing="1" w:after="100" w:afterAutospacing="1"/>
      <w:jc w:val="center"/>
    </w:pPr>
    <w:rPr>
      <w:rFonts w:ascii="CG Times" w:hAnsi="CG Times"/>
    </w:rPr>
  </w:style>
  <w:style w:type="paragraph" w:customStyle="1" w:styleId="xl335">
    <w:name w:val="xl335"/>
    <w:basedOn w:val="a0"/>
    <w:rsid w:val="00A76E99"/>
    <w:pPr>
      <w:pBdr>
        <w:left w:val="single" w:sz="4" w:space="0" w:color="auto"/>
        <w:bottom w:val="single" w:sz="4" w:space="0" w:color="auto"/>
        <w:right w:val="single" w:sz="4" w:space="0" w:color="auto"/>
      </w:pBdr>
      <w:spacing w:before="100" w:beforeAutospacing="1" w:after="100" w:afterAutospacing="1"/>
    </w:pPr>
    <w:rPr>
      <w:rFonts w:ascii="CG Times" w:hAnsi="CG Times"/>
    </w:rPr>
  </w:style>
  <w:style w:type="paragraph" w:customStyle="1" w:styleId="xl336">
    <w:name w:val="xl336"/>
    <w:basedOn w:val="a0"/>
    <w:rsid w:val="00A76E99"/>
    <w:pPr>
      <w:pBdr>
        <w:left w:val="single" w:sz="4" w:space="0" w:color="auto"/>
        <w:bottom w:val="single" w:sz="4" w:space="0" w:color="auto"/>
        <w:right w:val="single" w:sz="4" w:space="0" w:color="auto"/>
      </w:pBdr>
      <w:spacing w:before="100" w:beforeAutospacing="1" w:after="100" w:afterAutospacing="1"/>
      <w:jc w:val="center"/>
    </w:pPr>
    <w:rPr>
      <w:rFonts w:ascii="CG Times" w:hAnsi="CG Times"/>
    </w:rPr>
  </w:style>
  <w:style w:type="paragraph" w:customStyle="1" w:styleId="xl337">
    <w:name w:val="xl337"/>
    <w:basedOn w:val="a0"/>
    <w:rsid w:val="00A76E99"/>
    <w:pPr>
      <w:pBdr>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hAnsi="Arial" w:cs="Arial"/>
      <w:sz w:val="22"/>
      <w:szCs w:val="22"/>
    </w:rPr>
  </w:style>
  <w:style w:type="paragraph" w:customStyle="1" w:styleId="xl338">
    <w:name w:val="xl338"/>
    <w:basedOn w:val="a0"/>
    <w:rsid w:val="00A76E99"/>
    <w:pPr>
      <w:pBdr>
        <w:top w:val="single" w:sz="4" w:space="0" w:color="auto"/>
        <w:left w:val="single" w:sz="4" w:space="0" w:color="auto"/>
        <w:right w:val="single" w:sz="4" w:space="0" w:color="auto"/>
      </w:pBdr>
      <w:shd w:val="clear" w:color="auto" w:fill="00FF00"/>
      <w:spacing w:before="100" w:beforeAutospacing="1" w:after="100" w:afterAutospacing="1"/>
      <w:jc w:val="center"/>
    </w:pPr>
    <w:rPr>
      <w:rFonts w:ascii="Times New Roman CYR" w:hAnsi="Times New Roman CYR" w:cs="Times New Roman CYR"/>
    </w:rPr>
  </w:style>
  <w:style w:type="paragraph" w:customStyle="1" w:styleId="xl339">
    <w:name w:val="xl339"/>
    <w:basedOn w:val="a0"/>
    <w:rsid w:val="00A76E99"/>
    <w:pPr>
      <w:pBdr>
        <w:top w:val="single" w:sz="4" w:space="0" w:color="auto"/>
        <w:bottom w:val="single" w:sz="4" w:space="0" w:color="auto"/>
        <w:right w:val="single" w:sz="4" w:space="0" w:color="auto"/>
      </w:pBdr>
      <w:shd w:val="clear" w:color="auto" w:fill="00FF00"/>
      <w:spacing w:before="100" w:beforeAutospacing="1" w:after="100" w:afterAutospacing="1"/>
    </w:pPr>
    <w:rPr>
      <w:rFonts w:ascii="Arial" w:hAnsi="Arial" w:cs="Arial"/>
      <w:color w:val="00FF00"/>
    </w:rPr>
  </w:style>
  <w:style w:type="paragraph" w:customStyle="1" w:styleId="xl340">
    <w:name w:val="xl340"/>
    <w:basedOn w:val="a0"/>
    <w:rsid w:val="00A76E99"/>
    <w:pPr>
      <w:pBdr>
        <w:top w:val="single" w:sz="4" w:space="0" w:color="auto"/>
      </w:pBdr>
      <w:shd w:val="clear" w:color="auto" w:fill="FFFFFF"/>
      <w:spacing w:before="100" w:beforeAutospacing="1" w:after="100" w:afterAutospacing="1"/>
      <w:jc w:val="center"/>
    </w:pPr>
    <w:rPr>
      <w:rFonts w:ascii="Times New Roman CYR" w:hAnsi="Times New Roman CYR" w:cs="Times New Roman CYR"/>
      <w:i/>
      <w:iCs/>
    </w:rPr>
  </w:style>
  <w:style w:type="paragraph" w:customStyle="1" w:styleId="xl341">
    <w:name w:val="xl341"/>
    <w:basedOn w:val="a0"/>
    <w:rsid w:val="00A76E9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i/>
      <w:iCs/>
    </w:rPr>
  </w:style>
  <w:style w:type="paragraph" w:customStyle="1" w:styleId="xl342">
    <w:name w:val="xl342"/>
    <w:basedOn w:val="a0"/>
    <w:rsid w:val="00A76E99"/>
    <w:pPr>
      <w:pBdr>
        <w:top w:val="single" w:sz="4" w:space="0" w:color="auto"/>
        <w:left w:val="single" w:sz="4" w:space="0" w:color="auto"/>
      </w:pBdr>
      <w:shd w:val="clear" w:color="auto" w:fill="FFFFFF"/>
      <w:spacing w:before="100" w:beforeAutospacing="1" w:after="100" w:afterAutospacing="1"/>
      <w:jc w:val="center"/>
    </w:pPr>
    <w:rPr>
      <w:rFonts w:ascii="Times New Roman CYR" w:hAnsi="Times New Roman CYR" w:cs="Times New Roman CYR"/>
      <w:i/>
      <w:iCs/>
    </w:rPr>
  </w:style>
  <w:style w:type="paragraph" w:customStyle="1" w:styleId="xl343">
    <w:name w:val="xl343"/>
    <w:basedOn w:val="a0"/>
    <w:rsid w:val="00A76E99"/>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CYR" w:hAnsi="Times New Roman CYR" w:cs="Times New Roman CYR"/>
      <w:i/>
      <w:iCs/>
    </w:rPr>
  </w:style>
  <w:style w:type="paragraph" w:customStyle="1" w:styleId="xl344">
    <w:name w:val="xl344"/>
    <w:basedOn w:val="a0"/>
    <w:rsid w:val="00A76E99"/>
    <w:pPr>
      <w:pBdr>
        <w:lef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345">
    <w:name w:val="xl345"/>
    <w:basedOn w:val="a0"/>
    <w:rsid w:val="00A76E99"/>
    <w:pPr>
      <w:pBdr>
        <w:left w:val="single" w:sz="4" w:space="0" w:color="auto"/>
        <w:right w:val="single" w:sz="4" w:space="0" w:color="auto"/>
      </w:pBdr>
      <w:shd w:val="clear" w:color="auto" w:fill="FFFFFF"/>
      <w:spacing w:before="100" w:beforeAutospacing="1" w:after="100" w:afterAutospacing="1"/>
    </w:pPr>
    <w:rPr>
      <w:rFonts w:ascii="Times New Roman CYR" w:hAnsi="Times New Roman CYR" w:cs="Times New Roman CYR"/>
      <w:i/>
      <w:iCs/>
    </w:rPr>
  </w:style>
  <w:style w:type="paragraph" w:customStyle="1" w:styleId="xl346">
    <w:name w:val="xl346"/>
    <w:basedOn w:val="a0"/>
    <w:rsid w:val="00A76E99"/>
    <w:pPr>
      <w:pBdr>
        <w:lef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347">
    <w:name w:val="xl347"/>
    <w:basedOn w:val="a0"/>
    <w:rsid w:val="00A76E99"/>
    <w:pPr>
      <w:pBdr>
        <w:left w:val="single" w:sz="4" w:space="0" w:color="auto"/>
        <w:right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348">
    <w:name w:val="xl348"/>
    <w:basedOn w:val="a0"/>
    <w:rsid w:val="00A76E99"/>
    <w:pPr>
      <w:pBdr>
        <w:left w:val="single" w:sz="4" w:space="0" w:color="auto"/>
        <w:bottom w:val="single" w:sz="4" w:space="0" w:color="auto"/>
      </w:pBdr>
      <w:shd w:val="clear" w:color="auto" w:fill="FFFFFF"/>
      <w:spacing w:before="100" w:beforeAutospacing="1" w:after="100" w:afterAutospacing="1"/>
      <w:jc w:val="center"/>
    </w:pPr>
    <w:rPr>
      <w:rFonts w:ascii="Times New Roman CYR" w:hAnsi="Times New Roman CYR" w:cs="Times New Roman CYR"/>
    </w:rPr>
  </w:style>
  <w:style w:type="paragraph" w:customStyle="1" w:styleId="xl349">
    <w:name w:val="xl349"/>
    <w:basedOn w:val="a0"/>
    <w:rsid w:val="00A76E99"/>
    <w:pPr>
      <w:pBdr>
        <w:right w:val="single" w:sz="4" w:space="0" w:color="auto"/>
      </w:pBdr>
      <w:shd w:val="clear" w:color="auto" w:fill="FFFFFF"/>
      <w:spacing w:before="100" w:beforeAutospacing="1" w:after="100" w:afterAutospacing="1"/>
    </w:pPr>
    <w:rPr>
      <w:rFonts w:ascii="Times New Roman CYR" w:hAnsi="Times New Roman CYR" w:cs="Times New Roman CYR"/>
    </w:rPr>
  </w:style>
  <w:style w:type="paragraph" w:customStyle="1" w:styleId="xl350">
    <w:name w:val="xl350"/>
    <w:basedOn w:val="a0"/>
    <w:rsid w:val="00A76E99"/>
    <w:pPr>
      <w:pBdr>
        <w:bottom w:val="single" w:sz="4" w:space="0" w:color="auto"/>
        <w:right w:val="single" w:sz="4" w:space="0" w:color="auto"/>
      </w:pBdr>
      <w:shd w:val="clear" w:color="auto" w:fill="FFFFFF"/>
      <w:spacing w:before="100" w:beforeAutospacing="1" w:after="100" w:afterAutospacing="1"/>
    </w:pPr>
    <w:rPr>
      <w:rFonts w:ascii="Times New Roman CYR" w:hAnsi="Times New Roman CYR" w:cs="Times New Roman CYR"/>
      <w:i/>
      <w:iCs/>
    </w:rPr>
  </w:style>
  <w:style w:type="paragraph" w:customStyle="1" w:styleId="xl351">
    <w:name w:val="xl351"/>
    <w:basedOn w:val="a0"/>
    <w:rsid w:val="00A76E99"/>
    <w:pPr>
      <w:pBdr>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352">
    <w:name w:val="xl352"/>
    <w:basedOn w:val="a0"/>
    <w:rsid w:val="00A76E99"/>
    <w:pPr>
      <w:pBdr>
        <w:top w:val="single" w:sz="4" w:space="0" w:color="auto"/>
        <w:left w:val="single" w:sz="4" w:space="0" w:color="auto"/>
        <w:bottom w:val="single" w:sz="4" w:space="0" w:color="auto"/>
      </w:pBdr>
      <w:spacing w:before="100" w:beforeAutospacing="1" w:after="100" w:afterAutospacing="1"/>
    </w:pPr>
  </w:style>
  <w:style w:type="paragraph" w:customStyle="1" w:styleId="xl353">
    <w:name w:val="xl353"/>
    <w:basedOn w:val="a0"/>
    <w:rsid w:val="00A76E99"/>
    <w:pPr>
      <w:pBdr>
        <w:left w:val="single" w:sz="4" w:space="0" w:color="auto"/>
        <w:bottom w:val="single" w:sz="4" w:space="0" w:color="auto"/>
      </w:pBdr>
      <w:shd w:val="clear" w:color="auto" w:fill="FFFF00"/>
      <w:spacing w:before="100" w:beforeAutospacing="1" w:after="100" w:afterAutospacing="1"/>
    </w:pPr>
  </w:style>
  <w:style w:type="paragraph" w:customStyle="1" w:styleId="xl354">
    <w:name w:val="xl354"/>
    <w:basedOn w:val="a0"/>
    <w:rsid w:val="00A76E99"/>
    <w:pPr>
      <w:shd w:val="clear" w:color="auto" w:fill="FFFF00"/>
      <w:spacing w:before="100" w:beforeAutospacing="1" w:after="100" w:afterAutospacing="1"/>
      <w:jc w:val="center"/>
    </w:pPr>
    <w:rPr>
      <w:rFonts w:ascii="Times New Roman CYR" w:hAnsi="Times New Roman CYR" w:cs="Times New Roman CYR"/>
    </w:rPr>
  </w:style>
  <w:style w:type="paragraph" w:customStyle="1" w:styleId="xl355">
    <w:name w:val="xl355"/>
    <w:basedOn w:val="a0"/>
    <w:rsid w:val="00A76E99"/>
    <w:pPr>
      <w:pBdr>
        <w:right w:val="single" w:sz="4" w:space="0" w:color="auto"/>
      </w:pBdr>
      <w:shd w:val="clear" w:color="auto" w:fill="FFFF00"/>
      <w:spacing w:before="100" w:beforeAutospacing="1" w:after="100" w:afterAutospacing="1"/>
      <w:jc w:val="right"/>
    </w:pPr>
    <w:rPr>
      <w:rFonts w:ascii="Times New Roman CYR" w:hAnsi="Times New Roman CYR" w:cs="Times New Roman CYR"/>
      <w:b/>
      <w:bCs/>
    </w:rPr>
  </w:style>
  <w:style w:type="paragraph" w:customStyle="1" w:styleId="xl356">
    <w:name w:val="xl356"/>
    <w:basedOn w:val="a0"/>
    <w:rsid w:val="00A76E99"/>
    <w:pPr>
      <w:pBdr>
        <w:right w:val="single" w:sz="4" w:space="0" w:color="auto"/>
      </w:pBdr>
      <w:shd w:val="clear" w:color="auto" w:fill="FFFF00"/>
      <w:spacing w:before="100" w:beforeAutospacing="1" w:after="100" w:afterAutospacing="1"/>
      <w:jc w:val="center"/>
    </w:pPr>
    <w:rPr>
      <w:rFonts w:ascii="Times New Roman CYR" w:hAnsi="Times New Roman CYR" w:cs="Times New Roman CYR"/>
      <w:b/>
      <w:bCs/>
    </w:rPr>
  </w:style>
  <w:style w:type="paragraph" w:customStyle="1" w:styleId="xl357">
    <w:name w:val="xl357"/>
    <w:basedOn w:val="a0"/>
    <w:rsid w:val="00A76E99"/>
    <w:pPr>
      <w:pBdr>
        <w:top w:val="single" w:sz="4" w:space="0" w:color="auto"/>
        <w:left w:val="single" w:sz="4" w:space="0" w:color="auto"/>
      </w:pBdr>
      <w:spacing w:before="100" w:beforeAutospacing="1" w:after="100" w:afterAutospacing="1"/>
    </w:pPr>
  </w:style>
  <w:style w:type="paragraph" w:customStyle="1" w:styleId="xl358">
    <w:name w:val="xl358"/>
    <w:basedOn w:val="a0"/>
    <w:rsid w:val="00A76E99"/>
    <w:pPr>
      <w:pBdr>
        <w:top w:val="single" w:sz="4" w:space="0" w:color="auto"/>
      </w:pBdr>
      <w:shd w:val="clear" w:color="auto" w:fill="FFFFFF"/>
      <w:spacing w:before="100" w:beforeAutospacing="1" w:after="100" w:afterAutospacing="1"/>
    </w:pPr>
    <w:rPr>
      <w:rFonts w:ascii="Times New Roman CYR" w:hAnsi="Times New Roman CYR" w:cs="Times New Roman CYR"/>
    </w:rPr>
  </w:style>
  <w:style w:type="paragraph" w:customStyle="1" w:styleId="xl359">
    <w:name w:val="xl359"/>
    <w:basedOn w:val="a0"/>
    <w:rsid w:val="00A76E99"/>
    <w:pPr>
      <w:pBdr>
        <w:top w:val="single" w:sz="4" w:space="0" w:color="auto"/>
      </w:pBdr>
      <w:shd w:val="clear" w:color="auto" w:fill="FFFFFF"/>
      <w:spacing w:before="100" w:beforeAutospacing="1" w:after="100" w:afterAutospacing="1"/>
      <w:jc w:val="center"/>
    </w:pPr>
    <w:rPr>
      <w:rFonts w:ascii="Times New Roman CYR" w:hAnsi="Times New Roman CYR" w:cs="Times New Roman CYR"/>
      <w:i/>
      <w:iCs/>
    </w:rPr>
  </w:style>
  <w:style w:type="paragraph" w:customStyle="1" w:styleId="xl360">
    <w:name w:val="xl360"/>
    <w:basedOn w:val="a0"/>
    <w:rsid w:val="00A76E99"/>
    <w:pPr>
      <w:pBdr>
        <w:top w:val="single" w:sz="4" w:space="0" w:color="auto"/>
        <w:left w:val="single" w:sz="4" w:space="0" w:color="auto"/>
        <w:bottom w:val="single" w:sz="4" w:space="0" w:color="auto"/>
      </w:pBdr>
      <w:shd w:val="clear" w:color="auto" w:fill="FFFF00"/>
      <w:spacing w:before="100" w:beforeAutospacing="1" w:after="100" w:afterAutospacing="1"/>
    </w:pPr>
    <w:rPr>
      <w:rFonts w:ascii="Arial" w:hAnsi="Arial" w:cs="Arial"/>
      <w:sz w:val="22"/>
      <w:szCs w:val="22"/>
    </w:rPr>
  </w:style>
  <w:style w:type="paragraph" w:customStyle="1" w:styleId="xl361">
    <w:name w:val="xl361"/>
    <w:basedOn w:val="a0"/>
    <w:rsid w:val="00A76E99"/>
    <w:pPr>
      <w:pBdr>
        <w:top w:val="single" w:sz="4" w:space="0" w:color="auto"/>
        <w:left w:val="single" w:sz="4" w:space="0" w:color="auto"/>
      </w:pBdr>
      <w:shd w:val="clear" w:color="auto" w:fill="FFFFFF"/>
      <w:spacing w:before="100" w:beforeAutospacing="1" w:after="100" w:afterAutospacing="1"/>
      <w:jc w:val="center"/>
    </w:pPr>
    <w:rPr>
      <w:rFonts w:ascii="Times New Roman CYR" w:hAnsi="Times New Roman CYR" w:cs="Times New Roman CYR"/>
      <w:i/>
      <w:iCs/>
    </w:rPr>
  </w:style>
  <w:style w:type="paragraph" w:customStyle="1" w:styleId="xl362">
    <w:name w:val="xl362"/>
    <w:basedOn w:val="a0"/>
    <w:rsid w:val="00A76E99"/>
    <w:pPr>
      <w:pBdr>
        <w:bottom w:val="single" w:sz="4" w:space="0" w:color="auto"/>
      </w:pBdr>
      <w:shd w:val="clear" w:color="auto" w:fill="FFFFFF"/>
      <w:spacing w:before="100" w:beforeAutospacing="1" w:after="100" w:afterAutospacing="1"/>
    </w:pPr>
  </w:style>
  <w:style w:type="paragraph" w:customStyle="1" w:styleId="xl363">
    <w:name w:val="xl363"/>
    <w:basedOn w:val="a0"/>
    <w:rsid w:val="00A76E99"/>
    <w:pPr>
      <w:pBdr>
        <w:bottom w:val="single" w:sz="4" w:space="0" w:color="auto"/>
      </w:pBdr>
      <w:shd w:val="clear" w:color="auto" w:fill="FFFFFF"/>
      <w:spacing w:before="100" w:beforeAutospacing="1" w:after="100" w:afterAutospacing="1"/>
      <w:jc w:val="center"/>
    </w:pPr>
    <w:rPr>
      <w:rFonts w:ascii="Times New Roman CYR" w:hAnsi="Times New Roman CYR" w:cs="Times New Roman CYR"/>
      <w:b/>
      <w:bCs/>
    </w:rPr>
  </w:style>
  <w:style w:type="paragraph" w:customStyle="1" w:styleId="xl364">
    <w:name w:val="xl364"/>
    <w:basedOn w:val="a0"/>
    <w:rsid w:val="00A76E99"/>
    <w:pPr>
      <w:pBdr>
        <w:bottom w:val="single" w:sz="4" w:space="0" w:color="auto"/>
      </w:pBdr>
      <w:shd w:val="clear" w:color="auto" w:fill="FFFFFF"/>
      <w:spacing w:before="100" w:beforeAutospacing="1" w:after="100" w:afterAutospacing="1"/>
      <w:jc w:val="center"/>
    </w:pPr>
    <w:rPr>
      <w:rFonts w:ascii="Times New Roman CYR" w:hAnsi="Times New Roman CYR" w:cs="Times New Roman CYR"/>
      <w:b/>
      <w:bCs/>
      <w:i/>
      <w:iCs/>
    </w:rPr>
  </w:style>
  <w:style w:type="paragraph" w:customStyle="1" w:styleId="xl365">
    <w:name w:val="xl365"/>
    <w:basedOn w:val="a0"/>
    <w:rsid w:val="00A76E99"/>
    <w:pPr>
      <w:pBdr>
        <w:left w:val="single" w:sz="4" w:space="0" w:color="auto"/>
        <w:bottom w:val="single" w:sz="4" w:space="0" w:color="auto"/>
      </w:pBdr>
      <w:shd w:val="clear" w:color="auto" w:fill="FFFFFF"/>
      <w:spacing w:before="100" w:beforeAutospacing="1" w:after="100" w:afterAutospacing="1"/>
      <w:jc w:val="center"/>
    </w:pPr>
    <w:rPr>
      <w:rFonts w:ascii="Times New Roman CYR" w:hAnsi="Times New Roman CYR" w:cs="Times New Roman CYR"/>
      <w:b/>
      <w:bCs/>
      <w:i/>
      <w:iCs/>
    </w:rPr>
  </w:style>
  <w:style w:type="paragraph" w:customStyle="1" w:styleId="xl366">
    <w:name w:val="xl366"/>
    <w:basedOn w:val="a0"/>
    <w:rsid w:val="00A76E99"/>
    <w:pPr>
      <w:pBdr>
        <w:bottom w:val="single" w:sz="4" w:space="0" w:color="auto"/>
        <w:right w:val="single" w:sz="4" w:space="0" w:color="auto"/>
      </w:pBdr>
      <w:spacing w:before="100" w:beforeAutospacing="1" w:after="100" w:afterAutospacing="1"/>
    </w:pPr>
  </w:style>
  <w:style w:type="paragraph" w:customStyle="1" w:styleId="xl367">
    <w:name w:val="xl367"/>
    <w:basedOn w:val="a0"/>
    <w:rsid w:val="00A76E99"/>
    <w:pPr>
      <w:pBdr>
        <w:left w:val="single" w:sz="4" w:space="0" w:color="auto"/>
        <w:bottom w:val="single" w:sz="4" w:space="0" w:color="C0C0C0"/>
        <w:right w:val="single" w:sz="4" w:space="0" w:color="auto"/>
      </w:pBdr>
      <w:shd w:val="clear" w:color="auto" w:fill="FFFFFF"/>
      <w:spacing w:before="100" w:beforeAutospacing="1" w:after="100" w:afterAutospacing="1"/>
      <w:jc w:val="center"/>
    </w:pPr>
  </w:style>
  <w:style w:type="paragraph" w:customStyle="1" w:styleId="xl368">
    <w:name w:val="xl368"/>
    <w:basedOn w:val="a0"/>
    <w:rsid w:val="00A76E99"/>
    <w:pPr>
      <w:pBdr>
        <w:left w:val="single" w:sz="4" w:space="0" w:color="auto"/>
        <w:bottom w:val="single" w:sz="4" w:space="0" w:color="C0C0C0"/>
        <w:right w:val="single" w:sz="4" w:space="0" w:color="auto"/>
      </w:pBdr>
      <w:shd w:val="clear" w:color="auto" w:fill="FFFFFF"/>
      <w:spacing w:before="100" w:beforeAutospacing="1" w:after="100" w:afterAutospacing="1"/>
      <w:jc w:val="center"/>
    </w:pPr>
    <w:rPr>
      <w:b/>
      <w:bCs/>
    </w:rPr>
  </w:style>
  <w:style w:type="paragraph" w:customStyle="1" w:styleId="xl369">
    <w:name w:val="xl369"/>
    <w:basedOn w:val="a0"/>
    <w:rsid w:val="00A76E99"/>
    <w:pPr>
      <w:pBdr>
        <w:left w:val="single" w:sz="4" w:space="0" w:color="auto"/>
        <w:bottom w:val="single" w:sz="4" w:space="0" w:color="C0C0C0"/>
        <w:right w:val="single" w:sz="4" w:space="0" w:color="auto"/>
      </w:pBdr>
      <w:shd w:val="clear" w:color="auto" w:fill="FFFFFF"/>
      <w:spacing w:before="100" w:beforeAutospacing="1" w:after="100" w:afterAutospacing="1"/>
    </w:pPr>
    <w:rPr>
      <w:i/>
      <w:iCs/>
    </w:rPr>
  </w:style>
  <w:style w:type="paragraph" w:customStyle="1" w:styleId="xl370">
    <w:name w:val="xl370"/>
    <w:basedOn w:val="a0"/>
    <w:rsid w:val="00A76E99"/>
    <w:pPr>
      <w:pBdr>
        <w:left w:val="single" w:sz="4" w:space="0" w:color="auto"/>
        <w:bottom w:val="single" w:sz="4" w:space="0" w:color="C0C0C0"/>
        <w:right w:val="single" w:sz="4" w:space="0" w:color="auto"/>
      </w:pBdr>
      <w:shd w:val="clear" w:color="auto" w:fill="FFFFFF"/>
      <w:spacing w:before="100" w:beforeAutospacing="1" w:after="100" w:afterAutospacing="1"/>
      <w:jc w:val="center"/>
    </w:pPr>
    <w:rPr>
      <w:i/>
      <w:iCs/>
    </w:rPr>
  </w:style>
  <w:style w:type="paragraph" w:customStyle="1" w:styleId="xl371">
    <w:name w:val="xl371"/>
    <w:basedOn w:val="a0"/>
    <w:rsid w:val="00A76E99"/>
    <w:pPr>
      <w:pBdr>
        <w:left w:val="single" w:sz="4" w:space="0" w:color="auto"/>
        <w:bottom w:val="single" w:sz="4" w:space="0" w:color="C0C0C0"/>
        <w:right w:val="single" w:sz="4" w:space="0" w:color="auto"/>
      </w:pBdr>
      <w:shd w:val="clear" w:color="auto" w:fill="FFFFFF"/>
      <w:spacing w:before="100" w:beforeAutospacing="1" w:after="100" w:afterAutospacing="1"/>
      <w:jc w:val="center"/>
    </w:pPr>
  </w:style>
  <w:style w:type="paragraph" w:customStyle="1" w:styleId="xl372">
    <w:name w:val="xl372"/>
    <w:basedOn w:val="a0"/>
    <w:rsid w:val="00A76E99"/>
    <w:pPr>
      <w:pBdr>
        <w:top w:val="single" w:sz="4" w:space="0" w:color="C0C0C0"/>
        <w:left w:val="single" w:sz="4" w:space="0" w:color="auto"/>
        <w:bottom w:val="single" w:sz="4" w:space="0" w:color="auto"/>
        <w:right w:val="single" w:sz="4" w:space="0" w:color="auto"/>
      </w:pBdr>
      <w:shd w:val="clear" w:color="auto" w:fill="FFFFFF"/>
      <w:spacing w:before="100" w:beforeAutospacing="1" w:after="100" w:afterAutospacing="1"/>
      <w:jc w:val="center"/>
    </w:pPr>
    <w:rPr>
      <w:i/>
      <w:iCs/>
    </w:rPr>
  </w:style>
  <w:style w:type="paragraph" w:customStyle="1" w:styleId="xl373">
    <w:name w:val="xl373"/>
    <w:basedOn w:val="a0"/>
    <w:rsid w:val="00A76E99"/>
    <w:pPr>
      <w:pBdr>
        <w:top w:val="single" w:sz="4" w:space="0" w:color="C0C0C0"/>
        <w:left w:val="single" w:sz="4" w:space="0" w:color="auto"/>
        <w:bottom w:val="single" w:sz="4" w:space="0" w:color="auto"/>
        <w:right w:val="single" w:sz="4" w:space="0" w:color="auto"/>
      </w:pBdr>
      <w:shd w:val="clear" w:color="auto" w:fill="FFFFFF"/>
      <w:spacing w:before="100" w:beforeAutospacing="1" w:after="100" w:afterAutospacing="1"/>
    </w:pPr>
    <w:rPr>
      <w:b/>
      <w:bCs/>
      <w:i/>
      <w:iCs/>
    </w:rPr>
  </w:style>
  <w:style w:type="paragraph" w:customStyle="1" w:styleId="xl374">
    <w:name w:val="xl374"/>
    <w:basedOn w:val="a0"/>
    <w:rsid w:val="00A76E99"/>
    <w:pPr>
      <w:pBdr>
        <w:top w:val="single" w:sz="4" w:space="0" w:color="C0C0C0"/>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375">
    <w:name w:val="xl375"/>
    <w:basedOn w:val="a0"/>
    <w:rsid w:val="00A76E99"/>
    <w:pPr>
      <w:pBdr>
        <w:top w:val="single" w:sz="4" w:space="0" w:color="C0C0C0"/>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376">
    <w:name w:val="xl376"/>
    <w:basedOn w:val="a0"/>
    <w:rsid w:val="00A76E99"/>
    <w:pPr>
      <w:spacing w:before="100" w:beforeAutospacing="1" w:after="100" w:afterAutospacing="1"/>
    </w:pPr>
    <w:rPr>
      <w:b/>
      <w:bCs/>
    </w:rPr>
  </w:style>
  <w:style w:type="paragraph" w:customStyle="1" w:styleId="ConsNormal">
    <w:name w:val="ConsNormal"/>
    <w:rsid w:val="00A76E99"/>
    <w:pPr>
      <w:widowControl w:val="0"/>
      <w:autoSpaceDE w:val="0"/>
      <w:autoSpaceDN w:val="0"/>
      <w:adjustRightInd w:val="0"/>
      <w:ind w:right="19772" w:firstLine="720"/>
    </w:pPr>
    <w:rPr>
      <w:rFonts w:ascii="Arial" w:hAnsi="Arial" w:cs="Arial"/>
    </w:rPr>
  </w:style>
  <w:style w:type="paragraph" w:customStyle="1" w:styleId="310">
    <w:name w:val="Основной текст с отступом 31"/>
    <w:basedOn w:val="a0"/>
    <w:rsid w:val="00A76E99"/>
    <w:pPr>
      <w:overflowPunct w:val="0"/>
      <w:autoSpaceDE w:val="0"/>
      <w:autoSpaceDN w:val="0"/>
      <w:adjustRightInd w:val="0"/>
      <w:ind w:firstLine="851"/>
      <w:textAlignment w:val="baseline"/>
    </w:pPr>
    <w:rPr>
      <w:sz w:val="28"/>
      <w:szCs w:val="20"/>
    </w:rPr>
  </w:style>
  <w:style w:type="paragraph" w:customStyle="1" w:styleId="ConsNonformat">
    <w:name w:val="ConsNonformat"/>
    <w:rsid w:val="00A76E99"/>
    <w:rPr>
      <w:rFonts w:ascii="Consultant" w:hAnsi="Consultant"/>
      <w:snapToGrid w:val="0"/>
    </w:rPr>
  </w:style>
  <w:style w:type="paragraph" w:customStyle="1" w:styleId="1">
    <w:name w:val="Стиль1"/>
    <w:basedOn w:val="a0"/>
    <w:rsid w:val="00A76E99"/>
    <w:pPr>
      <w:keepNext/>
      <w:keepLines/>
      <w:widowControl w:val="0"/>
      <w:numPr>
        <w:numId w:val="2"/>
      </w:numPr>
      <w:suppressLineNumbers/>
      <w:suppressAutoHyphens/>
      <w:spacing w:after="60"/>
    </w:pPr>
    <w:rPr>
      <w:b/>
      <w:sz w:val="28"/>
    </w:rPr>
  </w:style>
  <w:style w:type="paragraph" w:customStyle="1" w:styleId="2">
    <w:name w:val="Стиль2"/>
    <w:basedOn w:val="25"/>
    <w:rsid w:val="00A76E99"/>
    <w:pPr>
      <w:keepNext/>
      <w:keepLines/>
      <w:widowControl w:val="0"/>
      <w:numPr>
        <w:ilvl w:val="1"/>
        <w:numId w:val="2"/>
      </w:numPr>
      <w:suppressLineNumbers/>
      <w:suppressAutoHyphens/>
      <w:spacing w:after="60"/>
      <w:jc w:val="both"/>
    </w:pPr>
    <w:rPr>
      <w:b/>
      <w:sz w:val="24"/>
    </w:rPr>
  </w:style>
  <w:style w:type="paragraph" w:customStyle="1" w:styleId="3">
    <w:name w:val="Стиль3"/>
    <w:basedOn w:val="21"/>
    <w:rsid w:val="00A76E99"/>
    <w:pPr>
      <w:widowControl w:val="0"/>
      <w:numPr>
        <w:ilvl w:val="2"/>
        <w:numId w:val="2"/>
      </w:numPr>
      <w:adjustRightInd w:val="0"/>
      <w:spacing w:after="0" w:line="240" w:lineRule="auto"/>
      <w:jc w:val="both"/>
      <w:textAlignment w:val="baseline"/>
    </w:pPr>
    <w:rPr>
      <w:szCs w:val="20"/>
    </w:rPr>
  </w:style>
  <w:style w:type="character" w:customStyle="1" w:styleId="36">
    <w:name w:val="Стиль3 Знак"/>
    <w:rsid w:val="00A76E99"/>
    <w:rPr>
      <w:sz w:val="24"/>
      <w:lang w:val="ru-RU" w:eastAsia="ru-RU" w:bidi="ar-SA"/>
    </w:rPr>
  </w:style>
  <w:style w:type="paragraph" w:styleId="25">
    <w:name w:val="List Number 2"/>
    <w:basedOn w:val="a0"/>
    <w:rsid w:val="00A76E99"/>
    <w:pPr>
      <w:tabs>
        <w:tab w:val="num" w:pos="432"/>
      </w:tabs>
      <w:ind w:left="432" w:hanging="432"/>
    </w:pPr>
    <w:rPr>
      <w:sz w:val="28"/>
      <w:szCs w:val="20"/>
    </w:rPr>
  </w:style>
  <w:style w:type="paragraph" w:customStyle="1" w:styleId="NormalJustified">
    <w:name w:val="Normal Justified"/>
    <w:basedOn w:val="a0"/>
    <w:rsid w:val="00A76E99"/>
    <w:pPr>
      <w:widowControl w:val="0"/>
      <w:tabs>
        <w:tab w:val="left" w:pos="851"/>
      </w:tabs>
      <w:ind w:right="-338" w:firstLine="720"/>
      <w:jc w:val="both"/>
    </w:pPr>
    <w:rPr>
      <w:rFonts w:ascii="Courier New Rus" w:hAnsi="Courier New Rus"/>
      <w:snapToGrid w:val="0"/>
      <w:szCs w:val="20"/>
      <w:lang w:eastAsia="en-US"/>
    </w:rPr>
  </w:style>
  <w:style w:type="paragraph" w:customStyle="1" w:styleId="17">
    <w:name w:val="Знак1"/>
    <w:basedOn w:val="a0"/>
    <w:rsid w:val="00A76E99"/>
    <w:pPr>
      <w:spacing w:before="100" w:beforeAutospacing="1" w:after="100" w:afterAutospacing="1"/>
    </w:pPr>
    <w:rPr>
      <w:rFonts w:ascii="Tahoma" w:hAnsi="Tahoma"/>
      <w:sz w:val="20"/>
      <w:szCs w:val="20"/>
      <w:lang w:val="en-US" w:eastAsia="en-US"/>
    </w:rPr>
  </w:style>
  <w:style w:type="paragraph" w:customStyle="1" w:styleId="aff">
    <w:name w:val="Пункт"/>
    <w:basedOn w:val="a0"/>
    <w:rsid w:val="00A76E99"/>
    <w:pPr>
      <w:tabs>
        <w:tab w:val="num" w:pos="851"/>
      </w:tabs>
      <w:ind w:left="851" w:hanging="851"/>
      <w:jc w:val="both"/>
    </w:pPr>
    <w:rPr>
      <w:sz w:val="28"/>
      <w:szCs w:val="28"/>
    </w:rPr>
  </w:style>
  <w:style w:type="paragraph" w:customStyle="1" w:styleId="aff0">
    <w:name w:val="Таблицы (моноширинный)"/>
    <w:basedOn w:val="a0"/>
    <w:next w:val="a0"/>
    <w:rsid w:val="00A76E99"/>
    <w:pPr>
      <w:widowControl w:val="0"/>
      <w:autoSpaceDE w:val="0"/>
      <w:autoSpaceDN w:val="0"/>
      <w:adjustRightInd w:val="0"/>
      <w:jc w:val="both"/>
    </w:pPr>
    <w:rPr>
      <w:rFonts w:ascii="Courier New" w:hAnsi="Courier New" w:cs="Courier New"/>
      <w:sz w:val="22"/>
      <w:szCs w:val="22"/>
    </w:rPr>
  </w:style>
  <w:style w:type="character" w:customStyle="1" w:styleId="FontStyle23">
    <w:name w:val="Font Style23"/>
    <w:uiPriority w:val="99"/>
    <w:rsid w:val="00A76E99"/>
    <w:rPr>
      <w:rFonts w:ascii="Georgia" w:hAnsi="Georgia" w:cs="Georgia"/>
      <w:sz w:val="22"/>
      <w:szCs w:val="22"/>
    </w:rPr>
  </w:style>
  <w:style w:type="paragraph" w:customStyle="1" w:styleId="111">
    <w:name w:val="Знак11"/>
    <w:basedOn w:val="a0"/>
    <w:rsid w:val="00A76E99"/>
    <w:pPr>
      <w:spacing w:before="100" w:beforeAutospacing="1" w:after="100" w:afterAutospacing="1"/>
    </w:pPr>
    <w:rPr>
      <w:rFonts w:ascii="Tahoma" w:hAnsi="Tahoma"/>
      <w:sz w:val="20"/>
      <w:szCs w:val="20"/>
      <w:lang w:val="en-US" w:eastAsia="en-US"/>
    </w:rPr>
  </w:style>
  <w:style w:type="paragraph" w:customStyle="1" w:styleId="112">
    <w:name w:val="Обычный11"/>
    <w:rsid w:val="00A76E99"/>
    <w:pPr>
      <w:widowControl w:val="0"/>
      <w:ind w:firstLine="700"/>
      <w:jc w:val="both"/>
    </w:pPr>
    <w:rPr>
      <w:snapToGrid w:val="0"/>
      <w:sz w:val="24"/>
    </w:rPr>
  </w:style>
  <w:style w:type="paragraph" w:styleId="aff1">
    <w:name w:val="Plain Text"/>
    <w:basedOn w:val="a0"/>
    <w:link w:val="aff2"/>
    <w:uiPriority w:val="99"/>
    <w:unhideWhenUsed/>
    <w:rsid w:val="00A76E99"/>
    <w:rPr>
      <w:rFonts w:ascii="Consolas" w:eastAsia="Calibri" w:hAnsi="Consolas"/>
      <w:sz w:val="21"/>
      <w:szCs w:val="21"/>
      <w:lang w:eastAsia="en-US"/>
    </w:rPr>
  </w:style>
  <w:style w:type="character" w:customStyle="1" w:styleId="aff2">
    <w:name w:val="Текст Знак"/>
    <w:basedOn w:val="a1"/>
    <w:link w:val="aff1"/>
    <w:uiPriority w:val="99"/>
    <w:rsid w:val="00A76E99"/>
    <w:rPr>
      <w:rFonts w:ascii="Consolas" w:eastAsia="Calibri" w:hAnsi="Consolas"/>
      <w:sz w:val="21"/>
      <w:szCs w:val="21"/>
      <w:lang w:eastAsia="en-US"/>
    </w:rPr>
  </w:style>
  <w:style w:type="character" w:customStyle="1" w:styleId="aff3">
    <w:name w:val="Основной текст_"/>
    <w:link w:val="26"/>
    <w:rsid w:val="00A76E99"/>
    <w:rPr>
      <w:sz w:val="21"/>
      <w:szCs w:val="21"/>
      <w:shd w:val="clear" w:color="auto" w:fill="FFFFFF"/>
    </w:rPr>
  </w:style>
  <w:style w:type="character" w:customStyle="1" w:styleId="27">
    <w:name w:val="Основной текст (2)_"/>
    <w:link w:val="28"/>
    <w:rsid w:val="00A76E99"/>
    <w:rPr>
      <w:sz w:val="21"/>
      <w:szCs w:val="21"/>
      <w:shd w:val="clear" w:color="auto" w:fill="FFFFFF"/>
    </w:rPr>
  </w:style>
  <w:style w:type="character" w:customStyle="1" w:styleId="41">
    <w:name w:val="Основной текст (4)_"/>
    <w:link w:val="42"/>
    <w:rsid w:val="00A76E99"/>
    <w:rPr>
      <w:sz w:val="21"/>
      <w:szCs w:val="21"/>
      <w:shd w:val="clear" w:color="auto" w:fill="FFFFFF"/>
    </w:rPr>
  </w:style>
  <w:style w:type="character" w:customStyle="1" w:styleId="43">
    <w:name w:val="Основной текст (4) + Не курсив"/>
    <w:rsid w:val="00A76E99"/>
    <w:rPr>
      <w:i/>
      <w:iCs/>
      <w:sz w:val="21"/>
      <w:szCs w:val="21"/>
      <w:shd w:val="clear" w:color="auto" w:fill="FFFFFF"/>
    </w:rPr>
  </w:style>
  <w:style w:type="character" w:customStyle="1" w:styleId="44">
    <w:name w:val="Основной текст (4) + Не полужирный;Не курсив"/>
    <w:rsid w:val="00A76E99"/>
    <w:rPr>
      <w:b/>
      <w:bCs/>
      <w:i/>
      <w:iCs/>
      <w:sz w:val="21"/>
      <w:szCs w:val="21"/>
      <w:shd w:val="clear" w:color="auto" w:fill="FFFFFF"/>
    </w:rPr>
  </w:style>
  <w:style w:type="character" w:customStyle="1" w:styleId="aff4">
    <w:name w:val="Основной текст + Полужирный"/>
    <w:rsid w:val="00A76E99"/>
    <w:rPr>
      <w:b/>
      <w:bCs/>
      <w:sz w:val="21"/>
      <w:szCs w:val="21"/>
      <w:shd w:val="clear" w:color="auto" w:fill="FFFFFF"/>
    </w:rPr>
  </w:style>
  <w:style w:type="character" w:customStyle="1" w:styleId="18">
    <w:name w:val="Основной текст1"/>
    <w:rsid w:val="00A76E99"/>
    <w:rPr>
      <w:sz w:val="21"/>
      <w:szCs w:val="21"/>
      <w:u w:val="single"/>
      <w:shd w:val="clear" w:color="auto" w:fill="FFFFFF"/>
    </w:rPr>
  </w:style>
  <w:style w:type="character" w:customStyle="1" w:styleId="50">
    <w:name w:val="Основной текст (5)_"/>
    <w:link w:val="51"/>
    <w:rsid w:val="00A76E99"/>
    <w:rPr>
      <w:sz w:val="19"/>
      <w:szCs w:val="19"/>
      <w:shd w:val="clear" w:color="auto" w:fill="FFFFFF"/>
    </w:rPr>
  </w:style>
  <w:style w:type="character" w:customStyle="1" w:styleId="60">
    <w:name w:val="Основной текст (6)_"/>
    <w:link w:val="61"/>
    <w:rsid w:val="00A76E99"/>
    <w:rPr>
      <w:sz w:val="19"/>
      <w:szCs w:val="19"/>
      <w:shd w:val="clear" w:color="auto" w:fill="FFFFFF"/>
    </w:rPr>
  </w:style>
  <w:style w:type="paragraph" w:customStyle="1" w:styleId="26">
    <w:name w:val="Основной текст2"/>
    <w:basedOn w:val="a0"/>
    <w:link w:val="aff3"/>
    <w:rsid w:val="00A76E99"/>
    <w:pPr>
      <w:shd w:val="clear" w:color="auto" w:fill="FFFFFF"/>
      <w:spacing w:line="0" w:lineRule="atLeast"/>
      <w:ind w:hanging="380"/>
    </w:pPr>
    <w:rPr>
      <w:sz w:val="21"/>
      <w:szCs w:val="21"/>
    </w:rPr>
  </w:style>
  <w:style w:type="paragraph" w:customStyle="1" w:styleId="28">
    <w:name w:val="Основной текст (2)"/>
    <w:basedOn w:val="a0"/>
    <w:link w:val="27"/>
    <w:rsid w:val="00A76E99"/>
    <w:pPr>
      <w:shd w:val="clear" w:color="auto" w:fill="FFFFFF"/>
      <w:spacing w:line="0" w:lineRule="atLeast"/>
    </w:pPr>
    <w:rPr>
      <w:sz w:val="21"/>
      <w:szCs w:val="21"/>
    </w:rPr>
  </w:style>
  <w:style w:type="paragraph" w:customStyle="1" w:styleId="42">
    <w:name w:val="Основной текст (4)"/>
    <w:basedOn w:val="a0"/>
    <w:link w:val="41"/>
    <w:rsid w:val="00A76E99"/>
    <w:pPr>
      <w:shd w:val="clear" w:color="auto" w:fill="FFFFFF"/>
      <w:spacing w:line="250" w:lineRule="exact"/>
      <w:jc w:val="both"/>
    </w:pPr>
    <w:rPr>
      <w:sz w:val="21"/>
      <w:szCs w:val="21"/>
    </w:rPr>
  </w:style>
  <w:style w:type="paragraph" w:customStyle="1" w:styleId="51">
    <w:name w:val="Основной текст (5)"/>
    <w:basedOn w:val="a0"/>
    <w:link w:val="50"/>
    <w:rsid w:val="00A76E99"/>
    <w:pPr>
      <w:shd w:val="clear" w:color="auto" w:fill="FFFFFF"/>
      <w:spacing w:line="226" w:lineRule="exact"/>
      <w:jc w:val="both"/>
    </w:pPr>
    <w:rPr>
      <w:sz w:val="19"/>
      <w:szCs w:val="19"/>
    </w:rPr>
  </w:style>
  <w:style w:type="paragraph" w:customStyle="1" w:styleId="61">
    <w:name w:val="Основной текст (6)"/>
    <w:basedOn w:val="a0"/>
    <w:link w:val="60"/>
    <w:rsid w:val="00A76E99"/>
    <w:pPr>
      <w:shd w:val="clear" w:color="auto" w:fill="FFFFFF"/>
      <w:spacing w:line="0" w:lineRule="atLeast"/>
      <w:jc w:val="both"/>
    </w:pPr>
    <w:rPr>
      <w:sz w:val="19"/>
      <w:szCs w:val="19"/>
    </w:rPr>
  </w:style>
  <w:style w:type="character" w:styleId="aff5">
    <w:name w:val="annotation reference"/>
    <w:rsid w:val="00A76E99"/>
    <w:rPr>
      <w:sz w:val="16"/>
      <w:szCs w:val="16"/>
    </w:rPr>
  </w:style>
  <w:style w:type="paragraph" w:customStyle="1" w:styleId="a">
    <w:name w:val="_список"/>
    <w:basedOn w:val="a0"/>
    <w:link w:val="aff6"/>
    <w:qFormat/>
    <w:rsid w:val="00A76E99"/>
    <w:pPr>
      <w:numPr>
        <w:numId w:val="3"/>
      </w:numPr>
      <w:tabs>
        <w:tab w:val="left" w:pos="993"/>
      </w:tabs>
      <w:spacing w:line="276" w:lineRule="auto"/>
      <w:jc w:val="both"/>
    </w:pPr>
    <w:rPr>
      <w:rFonts w:eastAsia="Calibri"/>
      <w:lang w:eastAsia="en-US"/>
    </w:rPr>
  </w:style>
  <w:style w:type="character" w:customStyle="1" w:styleId="aff6">
    <w:name w:val="_список Знак"/>
    <w:link w:val="a"/>
    <w:rsid w:val="00A76E99"/>
    <w:rPr>
      <w:rFonts w:eastAsia="Calibri"/>
      <w:sz w:val="24"/>
      <w:szCs w:val="24"/>
      <w:lang w:eastAsia="en-US"/>
    </w:rPr>
  </w:style>
  <w:style w:type="character" w:customStyle="1" w:styleId="ac">
    <w:name w:val="Абзац списка Знак"/>
    <w:link w:val="ab"/>
    <w:uiPriority w:val="34"/>
    <w:locked/>
    <w:rsid w:val="00A76E99"/>
    <w:rPr>
      <w:rFonts w:ascii="Calibri" w:hAnsi="Calibri" w:cs="Calibri"/>
      <w:sz w:val="22"/>
      <w:szCs w:val="22"/>
    </w:rPr>
  </w:style>
  <w:style w:type="paragraph" w:customStyle="1" w:styleId="aff7">
    <w:name w:val="Табличный_центр"/>
    <w:basedOn w:val="a0"/>
    <w:rsid w:val="00A76E99"/>
    <w:pPr>
      <w:jc w:val="center"/>
    </w:pPr>
    <w:rPr>
      <w:sz w:val="22"/>
      <w:szCs w:val="22"/>
    </w:rPr>
  </w:style>
  <w:style w:type="paragraph" w:customStyle="1" w:styleId="aff8">
    <w:name w:val="Табличный_слева"/>
    <w:basedOn w:val="a0"/>
    <w:rsid w:val="00A76E99"/>
    <w:rPr>
      <w:sz w:val="22"/>
      <w:szCs w:val="22"/>
    </w:rPr>
  </w:style>
  <w:style w:type="paragraph" w:customStyle="1" w:styleId="NormalWebCharChar">
    <w:name w:val="Normal (Web) Char Char"/>
    <w:basedOn w:val="a0"/>
    <w:rsid w:val="00A76E99"/>
    <w:pPr>
      <w:spacing w:before="100" w:beforeAutospacing="1" w:after="100" w:afterAutospacing="1"/>
    </w:pPr>
    <w:rPr>
      <w:lang w:val="en-US" w:eastAsia="zh-CN"/>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2"/>
    <w:locked/>
    <w:rsid w:val="00A76E99"/>
    <w:rPr>
      <w:sz w:val="24"/>
      <w:szCs w:val="24"/>
    </w:rPr>
  </w:style>
  <w:style w:type="paragraph" w:customStyle="1" w:styleId="msonormalcxspmiddle">
    <w:name w:val="msonormalcxspmiddle"/>
    <w:basedOn w:val="a0"/>
    <w:rsid w:val="00A76E99"/>
    <w:pPr>
      <w:spacing w:before="100" w:beforeAutospacing="1" w:after="100" w:afterAutospacing="1"/>
    </w:pPr>
  </w:style>
  <w:style w:type="character" w:customStyle="1" w:styleId="titlerazdel">
    <w:name w:val="title_razdel"/>
    <w:basedOn w:val="a1"/>
    <w:rsid w:val="00A76E99"/>
  </w:style>
  <w:style w:type="paragraph" w:styleId="aff9">
    <w:name w:val="footnote text"/>
    <w:basedOn w:val="a0"/>
    <w:link w:val="affa"/>
    <w:unhideWhenUsed/>
    <w:rsid w:val="00A76E99"/>
    <w:rPr>
      <w:rFonts w:ascii="Calibri" w:eastAsia="Calibri" w:hAnsi="Calibri"/>
      <w:sz w:val="20"/>
      <w:szCs w:val="20"/>
      <w:lang w:eastAsia="en-US"/>
    </w:rPr>
  </w:style>
  <w:style w:type="character" w:customStyle="1" w:styleId="affa">
    <w:name w:val="Текст сноски Знак"/>
    <w:basedOn w:val="a1"/>
    <w:link w:val="aff9"/>
    <w:rsid w:val="00A76E99"/>
    <w:rPr>
      <w:rFonts w:ascii="Calibri" w:eastAsia="Calibri" w:hAnsi="Calibri"/>
      <w:lang w:eastAsia="en-US"/>
    </w:rPr>
  </w:style>
  <w:style w:type="character" w:styleId="affb">
    <w:name w:val="footnote reference"/>
    <w:unhideWhenUsed/>
    <w:rsid w:val="00A76E99"/>
    <w:rPr>
      <w:vertAlign w:val="superscript"/>
    </w:rPr>
  </w:style>
  <w:style w:type="character" w:customStyle="1" w:styleId="s10">
    <w:name w:val="s_10"/>
    <w:basedOn w:val="a1"/>
    <w:rsid w:val="00A76E99"/>
  </w:style>
  <w:style w:type="paragraph" w:customStyle="1" w:styleId="19">
    <w:name w:val="Абзац списка1"/>
    <w:basedOn w:val="a0"/>
    <w:rsid w:val="00A76E99"/>
    <w:pPr>
      <w:spacing w:line="360" w:lineRule="auto"/>
      <w:ind w:left="720"/>
      <w:contextualSpacing/>
    </w:pPr>
    <w:rPr>
      <w:rFonts w:ascii="Calibri" w:eastAsia="Calibri" w:hAnsi="Calibri"/>
      <w:sz w:val="22"/>
      <w:szCs w:val="22"/>
      <w:lang w:eastAsia="en-US"/>
    </w:rPr>
  </w:style>
  <w:style w:type="paragraph" w:customStyle="1" w:styleId="170">
    <w:name w:val="Основной текст17"/>
    <w:basedOn w:val="a0"/>
    <w:rsid w:val="00A76E99"/>
    <w:pPr>
      <w:widowControl w:val="0"/>
      <w:shd w:val="clear" w:color="auto" w:fill="FFFFFF"/>
      <w:spacing w:after="120" w:line="240" w:lineRule="atLeast"/>
      <w:ind w:hanging="1100"/>
      <w:jc w:val="both"/>
    </w:pPr>
    <w:rPr>
      <w:spacing w:val="1"/>
      <w:sz w:val="16"/>
      <w:szCs w:val="20"/>
      <w:shd w:val="clear" w:color="auto" w:fill="FFFFFF"/>
    </w:rPr>
  </w:style>
  <w:style w:type="character" w:customStyle="1" w:styleId="0pt">
    <w:name w:val="Основной текст + Интервал 0 pt"/>
    <w:rsid w:val="00A76E99"/>
    <w:rPr>
      <w:rFonts w:ascii="Times New Roman" w:hAnsi="Times New Roman"/>
      <w:color w:val="000000"/>
      <w:spacing w:val="2"/>
      <w:w w:val="100"/>
      <w:position w:val="0"/>
      <w:sz w:val="21"/>
      <w:u w:val="none"/>
      <w:lang w:val="ru-RU"/>
    </w:rPr>
  </w:style>
  <w:style w:type="character" w:styleId="affc">
    <w:name w:val="Strong"/>
    <w:qFormat/>
    <w:rsid w:val="00A76E99"/>
    <w:rPr>
      <w:rFonts w:ascii="Times New Roman" w:hAnsi="Times New Roman" w:cs="Times New Roman" w:hint="default"/>
      <w:b/>
      <w:bCs/>
    </w:rPr>
  </w:style>
  <w:style w:type="paragraph" w:customStyle="1" w:styleId="affd">
    <w:name w:val="ШапкаТаблицы"/>
    <w:basedOn w:val="a0"/>
    <w:next w:val="a0"/>
    <w:rsid w:val="00A76E99"/>
    <w:pPr>
      <w:ind w:left="-113" w:right="-113"/>
      <w:jc w:val="center"/>
    </w:pPr>
    <w:rPr>
      <w:i/>
      <w:sz w:val="18"/>
      <w:szCs w:val="20"/>
    </w:rPr>
  </w:style>
  <w:style w:type="paragraph" w:customStyle="1" w:styleId="affe">
    <w:name w:val="Продолжение"/>
    <w:basedOn w:val="a0"/>
    <w:next w:val="affd"/>
    <w:uiPriority w:val="99"/>
    <w:rsid w:val="00A76E99"/>
    <w:pPr>
      <w:jc w:val="right"/>
    </w:pPr>
    <w:rPr>
      <w:sz w:val="18"/>
      <w:szCs w:val="18"/>
    </w:rPr>
  </w:style>
  <w:style w:type="paragraph" w:customStyle="1" w:styleId="afff">
    <w:name w:val="ОбычныйП"/>
    <w:basedOn w:val="a0"/>
    <w:next w:val="a0"/>
    <w:uiPriority w:val="99"/>
    <w:qFormat/>
    <w:rsid w:val="00A76E99"/>
    <w:pPr>
      <w:jc w:val="right"/>
    </w:pPr>
    <w:rPr>
      <w:sz w:val="18"/>
      <w:szCs w:val="18"/>
    </w:rPr>
  </w:style>
  <w:style w:type="character" w:customStyle="1" w:styleId="apple-converted-space">
    <w:name w:val="apple-converted-space"/>
    <w:rsid w:val="00A76E99"/>
    <w:rPr>
      <w:rFonts w:ascii="Times New Roman" w:hAnsi="Times New Roman" w:cs="Times New Roman" w:hint="default"/>
    </w:rPr>
  </w:style>
  <w:style w:type="paragraph" w:customStyle="1" w:styleId="140">
    <w:name w:val="Обычный+14п"/>
    <w:basedOn w:val="a9"/>
    <w:rsid w:val="00A76E99"/>
    <w:pPr>
      <w:spacing w:after="0" w:line="240" w:lineRule="auto"/>
      <w:ind w:firstLine="360"/>
      <w:jc w:val="both"/>
    </w:pPr>
    <w:rPr>
      <w:rFonts w:ascii="Times New Roman" w:hAnsi="Times New Roman"/>
      <w:sz w:val="28"/>
      <w:szCs w:val="24"/>
      <w:lang w:eastAsia="en-US"/>
    </w:rPr>
  </w:style>
  <w:style w:type="character" w:customStyle="1" w:styleId="af4">
    <w:name w:val="Без интервала Знак"/>
    <w:link w:val="af3"/>
    <w:uiPriority w:val="1"/>
    <w:locked/>
    <w:rsid w:val="00A76E99"/>
    <w:rPr>
      <w:rFonts w:ascii="Calibri" w:eastAsia="Calibri" w:hAnsi="Calibri"/>
      <w:sz w:val="22"/>
      <w:szCs w:val="22"/>
      <w:lang w:eastAsia="en-US"/>
    </w:rPr>
  </w:style>
  <w:style w:type="numbering" w:customStyle="1" w:styleId="WWNum3">
    <w:name w:val="WWNum3"/>
    <w:basedOn w:val="a3"/>
    <w:rsid w:val="00A76E99"/>
    <w:pPr>
      <w:numPr>
        <w:numId w:val="4"/>
      </w:numPr>
    </w:pPr>
  </w:style>
  <w:style w:type="paragraph" w:customStyle="1" w:styleId="Default">
    <w:name w:val="Default"/>
    <w:rsid w:val="008F6210"/>
    <w:pPr>
      <w:autoSpaceDE w:val="0"/>
      <w:autoSpaceDN w:val="0"/>
      <w:adjustRightInd w:val="0"/>
    </w:pPr>
    <w:rPr>
      <w:rFonts w:eastAsiaTheme="minorHAnsi"/>
      <w:color w:val="000000"/>
      <w:sz w:val="24"/>
      <w:szCs w:val="24"/>
      <w:lang w:eastAsia="en-US"/>
    </w:rPr>
  </w:style>
  <w:style w:type="character" w:styleId="afff0">
    <w:name w:val="Emphasis"/>
    <w:basedOn w:val="a1"/>
    <w:uiPriority w:val="20"/>
    <w:qFormat/>
    <w:rsid w:val="001D0F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45927">
      <w:bodyDiv w:val="1"/>
      <w:marLeft w:val="0"/>
      <w:marRight w:val="0"/>
      <w:marTop w:val="0"/>
      <w:marBottom w:val="0"/>
      <w:divBdr>
        <w:top w:val="none" w:sz="0" w:space="0" w:color="auto"/>
        <w:left w:val="none" w:sz="0" w:space="0" w:color="auto"/>
        <w:bottom w:val="none" w:sz="0" w:space="0" w:color="auto"/>
        <w:right w:val="none" w:sz="0" w:space="0" w:color="auto"/>
      </w:divBdr>
    </w:div>
    <w:div w:id="1351878894">
      <w:bodyDiv w:val="1"/>
      <w:marLeft w:val="0"/>
      <w:marRight w:val="0"/>
      <w:marTop w:val="0"/>
      <w:marBottom w:val="0"/>
      <w:divBdr>
        <w:top w:val="none" w:sz="0" w:space="0" w:color="auto"/>
        <w:left w:val="none" w:sz="0" w:space="0" w:color="auto"/>
        <w:bottom w:val="none" w:sz="0" w:space="0" w:color="auto"/>
        <w:right w:val="none" w:sz="0" w:space="0" w:color="auto"/>
      </w:divBdr>
    </w:div>
    <w:div w:id="147182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A6048-9E85-4566-874C-4E957004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14</Pages>
  <Words>3619</Words>
  <Characters>20629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BurhanTA</dc:creator>
  <cp:keywords/>
  <dc:description/>
  <cp:lastModifiedBy>Усманова Наталья Рамилевна</cp:lastModifiedBy>
  <cp:revision>25</cp:revision>
  <cp:lastPrinted>2020-03-26T07:04:00Z</cp:lastPrinted>
  <dcterms:created xsi:type="dcterms:W3CDTF">2012-06-15T07:57:00Z</dcterms:created>
  <dcterms:modified xsi:type="dcterms:W3CDTF">2020-03-26T11:53:00Z</dcterms:modified>
</cp:coreProperties>
</file>